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2E42D6" w:rsidRPr="00D80DAD" w14:paraId="4FF1DB84" w14:textId="77777777" w:rsidTr="00D06875">
        <w:trPr>
          <w:trHeight w:val="530"/>
        </w:trPr>
        <w:tc>
          <w:tcPr>
            <w:tcW w:w="2268" w:type="dxa"/>
            <w:vAlign w:val="center"/>
          </w:tcPr>
          <w:p w14:paraId="3D640DFE" w14:textId="77777777" w:rsidR="002E42D6" w:rsidRPr="00E8122E" w:rsidRDefault="002E42D6" w:rsidP="00080E37">
            <w:pPr>
              <w:rPr>
                <w:rFonts w:ascii="Calibri" w:hAnsi="Calibri" w:cs="Calibri"/>
                <w:b/>
              </w:rPr>
            </w:pPr>
            <w:r w:rsidRPr="00E8122E">
              <w:rPr>
                <w:rFonts w:ascii="Calibri" w:hAnsi="Calibri" w:cs="Calibri"/>
                <w:b/>
              </w:rPr>
              <w:t>GÖREVİ</w:t>
            </w:r>
          </w:p>
        </w:tc>
        <w:tc>
          <w:tcPr>
            <w:tcW w:w="8222" w:type="dxa"/>
            <w:vAlign w:val="center"/>
          </w:tcPr>
          <w:p w14:paraId="4279A669" w14:textId="77777777" w:rsidR="002E42D6" w:rsidRPr="00E8122E" w:rsidRDefault="002E42D6" w:rsidP="00BB59BE">
            <w:pPr>
              <w:spacing w:line="276" w:lineRule="auto"/>
              <w:jc w:val="both"/>
              <w:rPr>
                <w:rFonts w:ascii="Calibri" w:hAnsi="Calibri"/>
                <w:b/>
                <w:sz w:val="22"/>
                <w:szCs w:val="22"/>
              </w:rPr>
            </w:pPr>
            <w:r w:rsidRPr="00E8122E">
              <w:rPr>
                <w:rFonts w:ascii="Calibri" w:hAnsi="Calibri"/>
                <w:sz w:val="22"/>
                <w:szCs w:val="22"/>
              </w:rPr>
              <w:t>Çalışan Temsilcisi</w:t>
            </w:r>
            <w:r w:rsidR="00DF0835">
              <w:rPr>
                <w:rFonts w:ascii="Calibri" w:hAnsi="Calibri"/>
                <w:sz w:val="22"/>
                <w:szCs w:val="22"/>
              </w:rPr>
              <w:t xml:space="preserve"> </w:t>
            </w:r>
          </w:p>
        </w:tc>
      </w:tr>
      <w:tr w:rsidR="002E42D6" w:rsidRPr="00D80DAD" w14:paraId="680AC2BC" w14:textId="77777777" w:rsidTr="00A9749B">
        <w:trPr>
          <w:trHeight w:val="438"/>
        </w:trPr>
        <w:tc>
          <w:tcPr>
            <w:tcW w:w="2268" w:type="dxa"/>
            <w:vAlign w:val="center"/>
          </w:tcPr>
          <w:p w14:paraId="0C7F3AD6" w14:textId="77777777" w:rsidR="002E42D6" w:rsidRPr="00E8122E" w:rsidRDefault="002E42D6" w:rsidP="00080E37">
            <w:pPr>
              <w:rPr>
                <w:rFonts w:ascii="Calibri" w:hAnsi="Calibri" w:cs="Calibri"/>
                <w:b/>
              </w:rPr>
            </w:pPr>
            <w:r w:rsidRPr="00E8122E">
              <w:rPr>
                <w:rFonts w:ascii="Calibri" w:hAnsi="Calibri" w:cs="Calibri"/>
                <w:b/>
              </w:rPr>
              <w:t xml:space="preserve">GÖREVLENDİRİLDİĞİ </w:t>
            </w:r>
          </w:p>
          <w:p w14:paraId="0800DC18" w14:textId="77777777" w:rsidR="002E42D6" w:rsidRPr="00E8122E" w:rsidRDefault="002E42D6" w:rsidP="00080E37">
            <w:pPr>
              <w:rPr>
                <w:rFonts w:ascii="Calibri" w:hAnsi="Calibri" w:cs="Calibri"/>
                <w:b/>
              </w:rPr>
            </w:pPr>
            <w:r w:rsidRPr="00E8122E">
              <w:rPr>
                <w:rFonts w:ascii="Calibri" w:hAnsi="Calibri" w:cs="Calibri"/>
                <w:b/>
              </w:rPr>
              <w:t>SÜREÇ</w:t>
            </w:r>
          </w:p>
        </w:tc>
        <w:tc>
          <w:tcPr>
            <w:tcW w:w="8222" w:type="dxa"/>
            <w:vAlign w:val="center"/>
          </w:tcPr>
          <w:p w14:paraId="2408289D" w14:textId="77777777" w:rsidR="002E42D6" w:rsidRPr="00E8122E" w:rsidRDefault="002E42D6" w:rsidP="00BB59BE">
            <w:pPr>
              <w:spacing w:line="276" w:lineRule="auto"/>
              <w:jc w:val="both"/>
              <w:rPr>
                <w:rFonts w:ascii="Calibri" w:hAnsi="Calibri"/>
                <w:sz w:val="22"/>
                <w:szCs w:val="22"/>
              </w:rPr>
            </w:pPr>
            <w:r w:rsidRPr="00E8122E">
              <w:rPr>
                <w:rFonts w:ascii="Calibri" w:hAnsi="Calibri"/>
                <w:sz w:val="22"/>
                <w:szCs w:val="22"/>
              </w:rPr>
              <w:t>İSG Süreci</w:t>
            </w:r>
          </w:p>
        </w:tc>
      </w:tr>
      <w:tr w:rsidR="002E42D6" w:rsidRPr="00D80DAD" w14:paraId="463750C4" w14:textId="77777777" w:rsidTr="002E42D6">
        <w:trPr>
          <w:trHeight w:val="573"/>
        </w:trPr>
        <w:tc>
          <w:tcPr>
            <w:tcW w:w="2268" w:type="dxa"/>
            <w:vAlign w:val="center"/>
          </w:tcPr>
          <w:p w14:paraId="7FDD8CDF" w14:textId="77777777" w:rsidR="002E42D6" w:rsidRPr="00E8122E" w:rsidRDefault="002E42D6" w:rsidP="00080E37">
            <w:pPr>
              <w:rPr>
                <w:rFonts w:ascii="Calibri" w:hAnsi="Calibri" w:cs="Calibri"/>
                <w:b/>
              </w:rPr>
            </w:pPr>
            <w:r w:rsidRPr="00E8122E">
              <w:rPr>
                <w:rFonts w:ascii="Calibri" w:hAnsi="Calibri" w:cs="Calibri"/>
                <w:b/>
              </w:rPr>
              <w:t>ÜST ORGAN</w:t>
            </w:r>
          </w:p>
        </w:tc>
        <w:tc>
          <w:tcPr>
            <w:tcW w:w="8222" w:type="dxa"/>
            <w:vAlign w:val="center"/>
          </w:tcPr>
          <w:p w14:paraId="71723A66" w14:textId="77777777" w:rsidR="002E42D6" w:rsidRPr="00E8122E" w:rsidRDefault="002E42D6" w:rsidP="00BB59BE">
            <w:pPr>
              <w:spacing w:line="276" w:lineRule="auto"/>
              <w:jc w:val="both"/>
              <w:rPr>
                <w:rFonts w:ascii="Calibri" w:hAnsi="Calibri"/>
                <w:sz w:val="22"/>
                <w:szCs w:val="22"/>
              </w:rPr>
            </w:pPr>
            <w:r w:rsidRPr="00E8122E">
              <w:rPr>
                <w:rFonts w:ascii="Calibri" w:hAnsi="Calibri"/>
                <w:sz w:val="22"/>
                <w:szCs w:val="22"/>
              </w:rPr>
              <w:t xml:space="preserve">İşveren </w:t>
            </w:r>
            <w:r w:rsidR="006D0628">
              <w:rPr>
                <w:rFonts w:ascii="Calibri" w:hAnsi="Calibri"/>
                <w:sz w:val="22"/>
                <w:szCs w:val="22"/>
              </w:rPr>
              <w:t>/Okul Müdürü</w:t>
            </w:r>
          </w:p>
        </w:tc>
      </w:tr>
      <w:tr w:rsidR="002E42D6" w:rsidRPr="00D80DAD" w14:paraId="6CC4FAAE" w14:textId="77777777" w:rsidTr="00A9749B">
        <w:trPr>
          <w:trHeight w:val="1232"/>
        </w:trPr>
        <w:tc>
          <w:tcPr>
            <w:tcW w:w="2268" w:type="dxa"/>
            <w:vAlign w:val="center"/>
          </w:tcPr>
          <w:p w14:paraId="532256D4" w14:textId="77777777" w:rsidR="002E42D6" w:rsidRPr="00E8122E" w:rsidRDefault="002E42D6" w:rsidP="00080E37">
            <w:pPr>
              <w:rPr>
                <w:rFonts w:ascii="Calibri" w:hAnsi="Calibri" w:cs="Calibri"/>
                <w:b/>
              </w:rPr>
            </w:pPr>
            <w:r w:rsidRPr="00E8122E">
              <w:rPr>
                <w:rFonts w:ascii="Calibri" w:hAnsi="Calibri" w:cs="Calibri"/>
                <w:b/>
              </w:rPr>
              <w:t>YETKİNLİK</w:t>
            </w:r>
          </w:p>
        </w:tc>
        <w:tc>
          <w:tcPr>
            <w:tcW w:w="8222" w:type="dxa"/>
            <w:vAlign w:val="center"/>
          </w:tcPr>
          <w:p w14:paraId="6769E4DF" w14:textId="77777777" w:rsidR="002E42D6" w:rsidRPr="00E8122E" w:rsidRDefault="002E42D6" w:rsidP="0014239C">
            <w:pPr>
              <w:pStyle w:val="ListeParagraf"/>
              <w:spacing w:line="276" w:lineRule="auto"/>
              <w:ind w:left="60" w:right="176"/>
              <w:jc w:val="both"/>
              <w:rPr>
                <w:rFonts w:ascii="Calibri" w:hAnsi="Calibri"/>
                <w:sz w:val="22"/>
                <w:szCs w:val="22"/>
              </w:rPr>
            </w:pPr>
          </w:p>
          <w:p w14:paraId="647E2164" w14:textId="77777777" w:rsidR="002E42D6" w:rsidRPr="00E8122E" w:rsidRDefault="002E42D6" w:rsidP="0014239C">
            <w:pPr>
              <w:pStyle w:val="ListeParagraf"/>
              <w:spacing w:line="276" w:lineRule="auto"/>
              <w:ind w:left="176" w:right="176"/>
              <w:jc w:val="both"/>
              <w:rPr>
                <w:rFonts w:ascii="Calibri" w:hAnsi="Calibri"/>
                <w:sz w:val="22"/>
                <w:szCs w:val="22"/>
              </w:rPr>
            </w:pPr>
            <w:r w:rsidRPr="00E8122E">
              <w:rPr>
                <w:rFonts w:ascii="Calibri" w:hAnsi="Calibri"/>
                <w:sz w:val="22"/>
                <w:szCs w:val="22"/>
              </w:rPr>
              <w:t>6331 sayılı İSG kanununun 20. Maddesinde belirtilen esaslar doğrultusunda aşağıdaki usullere göre belirlenir:</w:t>
            </w:r>
          </w:p>
          <w:p w14:paraId="55D3E61F" w14:textId="77777777" w:rsidR="002E42D6" w:rsidRPr="00E8122E" w:rsidRDefault="002E42D6" w:rsidP="0014239C">
            <w:pPr>
              <w:pStyle w:val="ListeParagraf"/>
              <w:numPr>
                <w:ilvl w:val="0"/>
                <w:numId w:val="27"/>
              </w:numPr>
              <w:spacing w:line="276" w:lineRule="auto"/>
              <w:ind w:left="318" w:right="176" w:hanging="142"/>
              <w:jc w:val="both"/>
              <w:rPr>
                <w:rFonts w:ascii="Calibri" w:hAnsi="Calibri"/>
                <w:sz w:val="22"/>
                <w:szCs w:val="22"/>
              </w:rPr>
            </w:pPr>
            <w:r w:rsidRPr="00E8122E">
              <w:rPr>
                <w:rFonts w:ascii="Calibri" w:hAnsi="Calibri"/>
                <w:color w:val="000000"/>
                <w:sz w:val="22"/>
                <w:szCs w:val="22"/>
              </w:rPr>
              <w:t xml:space="preserve">Görevlendirilen Çalışan Temsilcisinin, </w:t>
            </w:r>
            <w:r w:rsidR="003B1599" w:rsidRPr="00E8122E">
              <w:rPr>
                <w:rFonts w:ascii="Calibri" w:hAnsi="Calibri"/>
                <w:color w:val="000000"/>
                <w:sz w:val="22"/>
                <w:szCs w:val="22"/>
              </w:rPr>
              <w:t>Millî</w:t>
            </w:r>
            <w:r w:rsidRPr="00E8122E">
              <w:rPr>
                <w:rFonts w:ascii="Calibri" w:hAnsi="Calibri"/>
                <w:color w:val="000000"/>
                <w:sz w:val="22"/>
                <w:szCs w:val="22"/>
              </w:rPr>
              <w:t xml:space="preserve"> Eğitim Bakanlığına bağlı okullarda en az üç yıl kadrolu çalışan olması zorunludur.</w:t>
            </w:r>
          </w:p>
          <w:p w14:paraId="3D302993" w14:textId="77777777" w:rsidR="002E42D6" w:rsidRPr="00E8122E" w:rsidRDefault="002E42D6" w:rsidP="0014239C">
            <w:pPr>
              <w:pStyle w:val="ListeParagraf"/>
              <w:numPr>
                <w:ilvl w:val="0"/>
                <w:numId w:val="27"/>
              </w:numPr>
              <w:tabs>
                <w:tab w:val="left" w:pos="186"/>
              </w:tabs>
              <w:autoSpaceDE w:val="0"/>
              <w:autoSpaceDN w:val="0"/>
              <w:spacing w:line="276" w:lineRule="auto"/>
              <w:ind w:left="318" w:right="176" w:hanging="142"/>
              <w:jc w:val="both"/>
              <w:rPr>
                <w:rFonts w:ascii="Calibri" w:eastAsia="ヒラギノ明朝 Pro W3" w:hAnsi="Calibri"/>
                <w:sz w:val="22"/>
                <w:szCs w:val="22"/>
              </w:rPr>
            </w:pPr>
            <w:r w:rsidRPr="00E8122E">
              <w:rPr>
                <w:rFonts w:ascii="Calibri" w:eastAsia="ヒラギノ明朝 Pro W3" w:hAnsi="Calibri"/>
                <w:sz w:val="22"/>
                <w:szCs w:val="22"/>
              </w:rPr>
              <w:t>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14:paraId="7BB7BEF8" w14:textId="77777777" w:rsidR="002E42D6" w:rsidRPr="00E8122E" w:rsidRDefault="002E42D6" w:rsidP="0014239C">
            <w:pPr>
              <w:tabs>
                <w:tab w:val="left" w:pos="566"/>
              </w:tabs>
              <w:autoSpaceDE w:val="0"/>
              <w:autoSpaceDN w:val="0"/>
              <w:spacing w:line="276" w:lineRule="auto"/>
              <w:ind w:left="318" w:right="176" w:firstLine="283"/>
              <w:jc w:val="both"/>
              <w:rPr>
                <w:rFonts w:ascii="Calibri" w:eastAsia="ヒラギノ明朝 Pro W3" w:hAnsi="Calibri"/>
                <w:sz w:val="22"/>
                <w:szCs w:val="22"/>
              </w:rPr>
            </w:pPr>
            <w:r w:rsidRPr="00E8122E">
              <w:rPr>
                <w:rFonts w:ascii="Calibri" w:eastAsia="ヒラギノ明朝 Pro W3" w:hAnsi="Calibri"/>
                <w:sz w:val="22"/>
                <w:szCs w:val="22"/>
              </w:rPr>
              <w:t>-  İki ile elli arasında çalışanı bulunan işyerlerinde bir.</w:t>
            </w:r>
          </w:p>
          <w:p w14:paraId="532636BD" w14:textId="77777777" w:rsidR="002E42D6" w:rsidRPr="00E8122E" w:rsidRDefault="002E42D6" w:rsidP="0014239C">
            <w:pPr>
              <w:tabs>
                <w:tab w:val="left" w:pos="566"/>
              </w:tabs>
              <w:autoSpaceDE w:val="0"/>
              <w:autoSpaceDN w:val="0"/>
              <w:spacing w:line="276" w:lineRule="auto"/>
              <w:ind w:left="318" w:right="176" w:firstLine="283"/>
              <w:jc w:val="both"/>
              <w:rPr>
                <w:rFonts w:ascii="Calibri" w:eastAsia="ヒラギノ明朝 Pro W3" w:hAnsi="Calibri"/>
                <w:sz w:val="22"/>
                <w:szCs w:val="22"/>
              </w:rPr>
            </w:pPr>
            <w:r w:rsidRPr="00E8122E">
              <w:rPr>
                <w:rFonts w:ascii="Calibri" w:eastAsia="ヒラギノ明朝 Pro W3" w:hAnsi="Calibri"/>
                <w:sz w:val="22"/>
                <w:szCs w:val="22"/>
              </w:rPr>
              <w:t>- Ellibir ile yüz arasında çalışanı bulunan işyerlerinde iki.</w:t>
            </w:r>
          </w:p>
          <w:p w14:paraId="7C0EDA3B" w14:textId="77777777" w:rsidR="002E42D6" w:rsidRPr="00E8122E" w:rsidRDefault="002E42D6" w:rsidP="0014239C">
            <w:pPr>
              <w:tabs>
                <w:tab w:val="left" w:pos="566"/>
              </w:tabs>
              <w:autoSpaceDE w:val="0"/>
              <w:autoSpaceDN w:val="0"/>
              <w:spacing w:line="276" w:lineRule="auto"/>
              <w:ind w:left="318" w:right="176" w:firstLine="283"/>
              <w:jc w:val="both"/>
              <w:rPr>
                <w:rFonts w:ascii="Calibri" w:eastAsia="ヒラギノ明朝 Pro W3" w:hAnsi="Calibri"/>
                <w:sz w:val="22"/>
                <w:szCs w:val="22"/>
              </w:rPr>
            </w:pPr>
            <w:r w:rsidRPr="00E8122E">
              <w:rPr>
                <w:rFonts w:ascii="Calibri" w:eastAsia="ヒラギノ明朝 Pro W3" w:hAnsi="Calibri"/>
                <w:sz w:val="22"/>
                <w:szCs w:val="22"/>
              </w:rPr>
              <w:t>- Yüzbir ile beşyüz arasında çalışanı bulunan işyerlerinde üç.</w:t>
            </w:r>
          </w:p>
          <w:p w14:paraId="60D70703" w14:textId="77777777" w:rsidR="002E42D6" w:rsidRPr="00E8122E" w:rsidRDefault="002E42D6" w:rsidP="0014239C">
            <w:pPr>
              <w:pStyle w:val="ListeParagraf"/>
              <w:numPr>
                <w:ilvl w:val="0"/>
                <w:numId w:val="25"/>
              </w:numPr>
              <w:tabs>
                <w:tab w:val="left" w:pos="186"/>
              </w:tabs>
              <w:autoSpaceDE w:val="0"/>
              <w:autoSpaceDN w:val="0"/>
              <w:spacing w:line="276" w:lineRule="auto"/>
              <w:ind w:left="318" w:right="176" w:hanging="142"/>
              <w:jc w:val="both"/>
              <w:rPr>
                <w:rFonts w:ascii="Calibri" w:eastAsia="ヒラギノ明朝 Pro W3" w:hAnsi="Calibri"/>
                <w:sz w:val="22"/>
                <w:szCs w:val="22"/>
              </w:rPr>
            </w:pPr>
            <w:r w:rsidRPr="00E8122E">
              <w:rPr>
                <w:rFonts w:ascii="Calibri" w:eastAsia="ヒラギノ明朝 Pro W3" w:hAnsi="Calibri"/>
                <w:sz w:val="22"/>
                <w:szCs w:val="22"/>
              </w:rPr>
              <w:t>Birden fazla çalışan temsilcisinin bulunması durumunda baş temsilci, çalışan temsilcileri arasında yapılacak seçimle belirlenir.</w:t>
            </w:r>
          </w:p>
          <w:p w14:paraId="3434E86A" w14:textId="77777777" w:rsidR="002E42D6" w:rsidRPr="00E8122E" w:rsidRDefault="002E42D6" w:rsidP="003B1599">
            <w:pPr>
              <w:pStyle w:val="ListeParagraf"/>
              <w:tabs>
                <w:tab w:val="left" w:pos="186"/>
              </w:tabs>
              <w:autoSpaceDE w:val="0"/>
              <w:autoSpaceDN w:val="0"/>
              <w:spacing w:line="276" w:lineRule="auto"/>
              <w:ind w:left="318" w:right="176"/>
              <w:jc w:val="both"/>
              <w:rPr>
                <w:rFonts w:ascii="Calibri" w:eastAsia="ヒラギノ明朝 Pro W3" w:hAnsi="Calibri"/>
                <w:sz w:val="22"/>
                <w:szCs w:val="22"/>
              </w:rPr>
            </w:pPr>
          </w:p>
        </w:tc>
      </w:tr>
      <w:tr w:rsidR="00080E37" w:rsidRPr="00D80DAD" w14:paraId="4C347687" w14:textId="77777777" w:rsidTr="009F12C6">
        <w:trPr>
          <w:trHeight w:val="198"/>
        </w:trPr>
        <w:tc>
          <w:tcPr>
            <w:tcW w:w="2268" w:type="dxa"/>
          </w:tcPr>
          <w:p w14:paraId="5BD1CCAF" w14:textId="77777777" w:rsidR="002E42D6" w:rsidRPr="00E8122E" w:rsidRDefault="002E42D6" w:rsidP="00E45F23">
            <w:pPr>
              <w:tabs>
                <w:tab w:val="left" w:pos="33"/>
              </w:tabs>
              <w:ind w:right="113"/>
              <w:rPr>
                <w:rFonts w:ascii="Calibri" w:hAnsi="Calibri" w:cs="Calibri"/>
                <w:b/>
              </w:rPr>
            </w:pPr>
          </w:p>
          <w:p w14:paraId="1AA64FEF" w14:textId="77777777" w:rsidR="00E45F23" w:rsidRPr="00E8122E" w:rsidRDefault="00513162" w:rsidP="00E45F23">
            <w:pPr>
              <w:tabs>
                <w:tab w:val="left" w:pos="33"/>
              </w:tabs>
              <w:ind w:right="113"/>
              <w:rPr>
                <w:rFonts w:ascii="Calibri" w:hAnsi="Calibri" w:cs="Calibri"/>
                <w:b/>
              </w:rPr>
            </w:pPr>
            <w:r>
              <w:rPr>
                <w:rFonts w:ascii="Calibri" w:hAnsi="Calibri" w:cs="Calibri"/>
                <w:b/>
              </w:rPr>
              <w:t xml:space="preserve">ENTEGRE </w:t>
            </w:r>
          </w:p>
          <w:p w14:paraId="79554F0D" w14:textId="77777777" w:rsidR="00E45F23" w:rsidRPr="00E8122E" w:rsidRDefault="00E45F23" w:rsidP="00E45F23">
            <w:pPr>
              <w:tabs>
                <w:tab w:val="left" w:pos="33"/>
              </w:tabs>
              <w:ind w:right="113"/>
              <w:rPr>
                <w:rFonts w:ascii="Calibri" w:hAnsi="Calibri" w:cs="Calibri"/>
                <w:b/>
              </w:rPr>
            </w:pPr>
            <w:r w:rsidRPr="00E8122E">
              <w:rPr>
                <w:rFonts w:ascii="Calibri" w:hAnsi="Calibri" w:cs="Calibri"/>
                <w:b/>
              </w:rPr>
              <w:t xml:space="preserve">YÖNETİM </w:t>
            </w:r>
          </w:p>
          <w:p w14:paraId="58C68DA6" w14:textId="77777777" w:rsidR="00E45F23" w:rsidRPr="00E8122E" w:rsidRDefault="00E45F23" w:rsidP="00E45F23">
            <w:pPr>
              <w:tabs>
                <w:tab w:val="left" w:pos="33"/>
              </w:tabs>
              <w:ind w:right="113"/>
              <w:rPr>
                <w:rFonts w:ascii="Calibri" w:hAnsi="Calibri" w:cs="Calibri"/>
                <w:b/>
              </w:rPr>
            </w:pPr>
            <w:r w:rsidRPr="00E8122E">
              <w:rPr>
                <w:rFonts w:ascii="Calibri" w:hAnsi="Calibri" w:cs="Calibri"/>
                <w:b/>
              </w:rPr>
              <w:t>SİSTEMİNDEKİ</w:t>
            </w:r>
          </w:p>
          <w:p w14:paraId="5434F0BF" w14:textId="77777777" w:rsidR="00E45F23" w:rsidRPr="00E8122E" w:rsidRDefault="00E45F23" w:rsidP="00E45F23">
            <w:pPr>
              <w:ind w:right="113"/>
              <w:rPr>
                <w:rFonts w:ascii="Calibri" w:hAnsi="Calibri" w:cs="Calibri"/>
                <w:b/>
              </w:rPr>
            </w:pPr>
            <w:r w:rsidRPr="00E8122E">
              <w:rPr>
                <w:rFonts w:ascii="Calibri" w:hAnsi="Calibri" w:cs="Calibri"/>
                <w:b/>
              </w:rPr>
              <w:t>GÖREV YETKİ VE</w:t>
            </w:r>
          </w:p>
          <w:p w14:paraId="0E04A841" w14:textId="77777777" w:rsidR="00080E37" w:rsidRPr="00E8122E" w:rsidRDefault="00E45F23" w:rsidP="00E45F23">
            <w:pPr>
              <w:rPr>
                <w:rFonts w:ascii="Calibri" w:hAnsi="Calibri" w:cs="Calibri"/>
                <w:b/>
              </w:rPr>
            </w:pPr>
            <w:r w:rsidRPr="00E8122E">
              <w:rPr>
                <w:rFonts w:ascii="Calibri" w:hAnsi="Calibri" w:cs="Calibri"/>
                <w:b/>
              </w:rPr>
              <w:t>SORUMLULUKLARI</w:t>
            </w:r>
          </w:p>
        </w:tc>
        <w:tc>
          <w:tcPr>
            <w:tcW w:w="8222" w:type="dxa"/>
          </w:tcPr>
          <w:p w14:paraId="63B7896C" w14:textId="77777777" w:rsidR="00D06875" w:rsidRPr="00E8122E" w:rsidRDefault="00D06875" w:rsidP="0014239C">
            <w:pPr>
              <w:tabs>
                <w:tab w:val="left" w:pos="0"/>
              </w:tabs>
              <w:spacing w:line="276" w:lineRule="auto"/>
              <w:ind w:right="176"/>
              <w:jc w:val="both"/>
              <w:rPr>
                <w:rFonts w:ascii="Calibri" w:hAnsi="Calibri" w:cs="Calibri"/>
                <w:sz w:val="22"/>
                <w:szCs w:val="22"/>
              </w:rPr>
            </w:pPr>
          </w:p>
          <w:p w14:paraId="131FDCD6" w14:textId="77777777" w:rsidR="00D15688" w:rsidRPr="00D20468" w:rsidRDefault="00D15688" w:rsidP="00D15688">
            <w:pPr>
              <w:numPr>
                <w:ilvl w:val="0"/>
                <w:numId w:val="28"/>
              </w:numPr>
              <w:spacing w:line="276" w:lineRule="auto"/>
              <w:ind w:left="318" w:right="176" w:hanging="142"/>
              <w:rPr>
                <w:rFonts w:ascii="Calibri" w:hAnsi="Calibri"/>
                <w:color w:val="000000"/>
                <w:sz w:val="22"/>
                <w:szCs w:val="22"/>
              </w:rPr>
            </w:pPr>
            <w:r w:rsidRPr="00D20468">
              <w:rPr>
                <w:rFonts w:ascii="Calibri" w:hAnsi="Calibri"/>
                <w:color w:val="000000"/>
                <w:sz w:val="22"/>
                <w:szCs w:val="22"/>
              </w:rPr>
              <w:t>İSG kapsamında yapılan çalışmalarda; tehlike kaynağının yok edilmesi veya tehlikeden kaynaklanan riskin azaltılması için, işverene öneride bulunma, tespit ve iyileştirmelerde yönlendirici olmaktan sorumludur.</w:t>
            </w:r>
          </w:p>
          <w:p w14:paraId="4867C719" w14:textId="77777777" w:rsidR="00D15688" w:rsidRPr="00D20468" w:rsidRDefault="00D15688" w:rsidP="00D15688">
            <w:pPr>
              <w:pStyle w:val="ListeParagraf"/>
              <w:numPr>
                <w:ilvl w:val="0"/>
                <w:numId w:val="25"/>
              </w:numPr>
              <w:tabs>
                <w:tab w:val="left" w:pos="176"/>
                <w:tab w:val="left" w:pos="318"/>
              </w:tabs>
              <w:autoSpaceDE w:val="0"/>
              <w:autoSpaceDN w:val="0"/>
              <w:spacing w:line="276" w:lineRule="auto"/>
              <w:ind w:left="318" w:right="176" w:hanging="142"/>
              <w:jc w:val="both"/>
              <w:rPr>
                <w:rFonts w:ascii="Calibri" w:eastAsia="ヒラギノ明朝 Pro W3" w:hAnsi="Calibri"/>
                <w:color w:val="000000"/>
                <w:sz w:val="22"/>
                <w:szCs w:val="22"/>
              </w:rPr>
            </w:pPr>
            <w:r w:rsidRPr="00D20468">
              <w:rPr>
                <w:rFonts w:ascii="Calibri" w:eastAsia="ヒラギノ明朝 Pro W3" w:hAnsi="Calibri"/>
                <w:color w:val="000000"/>
                <w:sz w:val="22"/>
                <w:szCs w:val="22"/>
              </w:rPr>
              <w:t>Görevlerini yürütmeleri nedeniyle, çalışan temsilcileri ve destek elemanlarının hakları kısıtlanamaz ve görevlerini yerine geti</w:t>
            </w:r>
            <w:r w:rsidR="006D0628">
              <w:rPr>
                <w:rFonts w:ascii="Calibri" w:eastAsia="ヒラギノ明朝 Pro W3" w:hAnsi="Calibri"/>
                <w:color w:val="000000"/>
                <w:sz w:val="22"/>
                <w:szCs w:val="22"/>
              </w:rPr>
              <w:t xml:space="preserve">rebilmeleri için işveren </w:t>
            </w:r>
            <w:r w:rsidRPr="00D20468">
              <w:rPr>
                <w:rFonts w:ascii="Calibri" w:eastAsia="ヒラギノ明朝 Pro W3" w:hAnsi="Calibri"/>
                <w:color w:val="000000"/>
                <w:sz w:val="22"/>
                <w:szCs w:val="22"/>
              </w:rPr>
              <w:t>tarafından gerekli imkânlar sağlanır.</w:t>
            </w:r>
          </w:p>
          <w:p w14:paraId="504DDD40" w14:textId="77777777" w:rsidR="00D15688" w:rsidRPr="00F26461" w:rsidRDefault="00D15688" w:rsidP="00D15688">
            <w:pPr>
              <w:pStyle w:val="ListeParagraf"/>
              <w:numPr>
                <w:ilvl w:val="0"/>
                <w:numId w:val="25"/>
              </w:numPr>
              <w:tabs>
                <w:tab w:val="left" w:pos="44"/>
                <w:tab w:val="left" w:pos="186"/>
                <w:tab w:val="left" w:pos="318"/>
              </w:tabs>
              <w:autoSpaceDE w:val="0"/>
              <w:autoSpaceDN w:val="0"/>
              <w:spacing w:line="276" w:lineRule="auto"/>
              <w:ind w:left="318" w:right="176" w:hanging="142"/>
              <w:jc w:val="both"/>
              <w:rPr>
                <w:rFonts w:ascii="Calibri" w:eastAsia="ヒラギノ明朝 Pro W3" w:hAnsi="Calibri"/>
                <w:color w:val="000000"/>
                <w:sz w:val="22"/>
                <w:szCs w:val="22"/>
              </w:rPr>
            </w:pPr>
            <w:r w:rsidRPr="00D20468">
              <w:rPr>
                <w:rFonts w:ascii="Calibri" w:eastAsia="ヒラギノ明朝 Pro W3" w:hAnsi="Calibri" w:cs="Calibri"/>
                <w:sz w:val="22"/>
                <w:szCs w:val="22"/>
              </w:rPr>
              <w:t>Risk değerlendirme çalışmalarında, tehlike kaynağının yok edilmesi veya tehlikeden kaynaklanan riskin azaltılması için, Okul Müdürü/İşveren</w:t>
            </w:r>
            <w:r w:rsidR="003B1599">
              <w:rPr>
                <w:rFonts w:ascii="Calibri" w:eastAsia="ヒラギノ明朝 Pro W3" w:hAnsi="Calibri" w:cs="Calibri"/>
                <w:sz w:val="22"/>
                <w:szCs w:val="22"/>
              </w:rPr>
              <w:t>e</w:t>
            </w:r>
            <w:r w:rsidRPr="00D20468">
              <w:rPr>
                <w:rFonts w:ascii="Calibri" w:eastAsia="ヒラギノ明朝 Pro W3" w:hAnsi="Calibri" w:cs="Calibri"/>
                <w:sz w:val="22"/>
                <w:szCs w:val="22"/>
              </w:rPr>
              <w:t xml:space="preserve"> öneride bulunma, tespit ve iyileştirmesinde yönlendirici olmaktan </w:t>
            </w:r>
            <w:r w:rsidRPr="00D20468">
              <w:rPr>
                <w:rFonts w:ascii="Calibri" w:hAnsi="Calibri" w:cs="Calibri"/>
                <w:sz w:val="22"/>
                <w:szCs w:val="22"/>
              </w:rPr>
              <w:t xml:space="preserve">çalışmalar sırasında elde ettiği </w:t>
            </w:r>
            <w:r w:rsidRPr="00F26461">
              <w:rPr>
                <w:rFonts w:ascii="Calibri" w:hAnsi="Calibri" w:cs="Calibri"/>
                <w:sz w:val="22"/>
                <w:szCs w:val="22"/>
              </w:rPr>
              <w:t xml:space="preserve">bilgileri korumaktan </w:t>
            </w:r>
            <w:r w:rsidRPr="00F26461">
              <w:rPr>
                <w:rFonts w:ascii="Calibri" w:eastAsia="ヒラギノ明朝 Pro W3" w:hAnsi="Calibri" w:cs="Calibri"/>
                <w:sz w:val="22"/>
                <w:szCs w:val="22"/>
              </w:rPr>
              <w:t>sorumludurlar.</w:t>
            </w:r>
          </w:p>
          <w:p w14:paraId="562DD1EA" w14:textId="77777777" w:rsidR="002E42D6" w:rsidRPr="00E8122E" w:rsidRDefault="002E42D6" w:rsidP="006D0628">
            <w:pPr>
              <w:tabs>
                <w:tab w:val="left" w:pos="0"/>
              </w:tabs>
              <w:spacing w:line="276" w:lineRule="auto"/>
              <w:ind w:right="176"/>
              <w:jc w:val="both"/>
              <w:rPr>
                <w:rFonts w:ascii="Calibri" w:hAnsi="Calibri" w:cs="Calibri"/>
                <w:sz w:val="22"/>
                <w:szCs w:val="22"/>
              </w:rPr>
            </w:pPr>
          </w:p>
          <w:p w14:paraId="36DAECE7" w14:textId="77777777" w:rsidR="00D06875" w:rsidRPr="00E8122E" w:rsidRDefault="00D06875" w:rsidP="0014239C">
            <w:pPr>
              <w:tabs>
                <w:tab w:val="left" w:pos="0"/>
              </w:tabs>
              <w:spacing w:line="276" w:lineRule="auto"/>
              <w:ind w:right="176"/>
              <w:jc w:val="both"/>
              <w:rPr>
                <w:rFonts w:ascii="Calibri" w:hAnsi="Calibri" w:cs="Calibri"/>
                <w:sz w:val="22"/>
                <w:szCs w:val="22"/>
              </w:rPr>
            </w:pPr>
          </w:p>
          <w:p w14:paraId="07BF2D2B" w14:textId="77777777" w:rsidR="00D06875" w:rsidRPr="00E8122E" w:rsidRDefault="00D06875" w:rsidP="0014239C">
            <w:pPr>
              <w:tabs>
                <w:tab w:val="left" w:pos="0"/>
              </w:tabs>
              <w:spacing w:line="276" w:lineRule="auto"/>
              <w:ind w:right="176"/>
              <w:jc w:val="both"/>
              <w:rPr>
                <w:rFonts w:ascii="Calibri" w:hAnsi="Calibri" w:cs="Calibri"/>
                <w:sz w:val="22"/>
                <w:szCs w:val="22"/>
              </w:rPr>
            </w:pPr>
          </w:p>
        </w:tc>
      </w:tr>
    </w:tbl>
    <w:p w14:paraId="13B403D2" w14:textId="77777777" w:rsidR="002239FE" w:rsidRPr="00E8122E" w:rsidRDefault="002239FE" w:rsidP="009F12C6">
      <w:pPr>
        <w:pStyle w:val="ListeParagraf"/>
        <w:spacing w:after="200" w:line="360" w:lineRule="auto"/>
        <w:ind w:left="0"/>
        <w:rPr>
          <w:rFonts w:ascii="Calibri" w:hAnsi="Calibri" w:cs="Calibri"/>
          <w:sz w:val="22"/>
          <w:szCs w:val="22"/>
        </w:rPr>
      </w:pPr>
    </w:p>
    <w:sectPr w:rsidR="002239FE" w:rsidRPr="00E8122E" w:rsidSect="00B46E48">
      <w:headerReference w:type="even" r:id="rId8"/>
      <w:headerReference w:type="default" r:id="rId9"/>
      <w:footerReference w:type="even" r:id="rId10"/>
      <w:footerReference w:type="default" r:id="rId11"/>
      <w:headerReference w:type="first" r:id="rId12"/>
      <w:footerReference w:type="first" r:id="rId13"/>
      <w:pgSz w:w="11906" w:h="16838" w:code="9"/>
      <w:pgMar w:top="1354"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0BB5" w14:textId="77777777" w:rsidR="0046562D" w:rsidRDefault="0046562D" w:rsidP="004A3541">
      <w:r>
        <w:separator/>
      </w:r>
    </w:p>
  </w:endnote>
  <w:endnote w:type="continuationSeparator" w:id="0">
    <w:p w14:paraId="43922710" w14:textId="77777777" w:rsidR="0046562D" w:rsidRDefault="0046562D"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FD17" w14:textId="77777777" w:rsidR="00AA3DC5" w:rsidRDefault="00AA3DC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5A626A" w:rsidRPr="00C7381C" w14:paraId="0F4AF551" w14:textId="77777777" w:rsidTr="00B46E48">
      <w:trPr>
        <w:trHeight w:val="416"/>
      </w:trPr>
      <w:tc>
        <w:tcPr>
          <w:tcW w:w="3496" w:type="dxa"/>
          <w:shd w:val="clear" w:color="auto" w:fill="auto"/>
        </w:tcPr>
        <w:p w14:paraId="73217E44" w14:textId="77777777" w:rsidR="005A626A" w:rsidRPr="002E36EC" w:rsidRDefault="005A626A" w:rsidP="009F12C6">
          <w:pPr>
            <w:jc w:val="center"/>
            <w:rPr>
              <w:rFonts w:ascii="Calibri" w:hAnsi="Calibri"/>
              <w:sz w:val="22"/>
              <w:szCs w:val="22"/>
            </w:rPr>
          </w:pPr>
          <w:r w:rsidRPr="002E36EC">
            <w:rPr>
              <w:rFonts w:ascii="Calibri" w:hAnsi="Calibri"/>
              <w:sz w:val="22"/>
              <w:szCs w:val="22"/>
            </w:rPr>
            <w:t>Hazırlayan</w:t>
          </w:r>
        </w:p>
        <w:p w14:paraId="66F5F661" w14:textId="77777777" w:rsidR="009F12C6" w:rsidRPr="002E36EC" w:rsidRDefault="00121541" w:rsidP="002E36EC">
          <w:pPr>
            <w:jc w:val="center"/>
            <w:rPr>
              <w:rFonts w:ascii="Calibri" w:hAnsi="Calibri"/>
              <w:sz w:val="22"/>
              <w:szCs w:val="22"/>
            </w:rPr>
          </w:pPr>
          <w:r w:rsidRPr="002E36EC">
            <w:rPr>
              <w:rFonts w:ascii="Calibri" w:hAnsi="Calibri"/>
              <w:sz w:val="22"/>
              <w:szCs w:val="22"/>
            </w:rPr>
            <w:t>EYS</w:t>
          </w:r>
          <w:r w:rsidR="005A626A" w:rsidRPr="002E36EC">
            <w:rPr>
              <w:rFonts w:ascii="Calibri" w:hAnsi="Calibri"/>
              <w:sz w:val="22"/>
              <w:szCs w:val="22"/>
            </w:rPr>
            <w:t xml:space="preserve"> Ekibi</w:t>
          </w:r>
        </w:p>
      </w:tc>
      <w:tc>
        <w:tcPr>
          <w:tcW w:w="3497" w:type="dxa"/>
          <w:shd w:val="clear" w:color="auto" w:fill="auto"/>
        </w:tcPr>
        <w:p w14:paraId="04F9D4DD" w14:textId="77777777" w:rsidR="005A626A" w:rsidRPr="002E36EC" w:rsidRDefault="005A626A" w:rsidP="009F12C6">
          <w:pPr>
            <w:jc w:val="center"/>
            <w:rPr>
              <w:rFonts w:ascii="Calibri" w:hAnsi="Calibri"/>
              <w:sz w:val="22"/>
              <w:szCs w:val="22"/>
            </w:rPr>
          </w:pPr>
          <w:r w:rsidRPr="002E36EC">
            <w:rPr>
              <w:rFonts w:ascii="Calibri" w:hAnsi="Calibri"/>
              <w:sz w:val="22"/>
              <w:szCs w:val="22"/>
            </w:rPr>
            <w:t>Kontrol Eden</w:t>
          </w:r>
        </w:p>
        <w:p w14:paraId="7F67CBCB" w14:textId="77777777" w:rsidR="00080E37" w:rsidRPr="002E36EC" w:rsidRDefault="00121541" w:rsidP="009F12C6">
          <w:pPr>
            <w:jc w:val="center"/>
            <w:rPr>
              <w:rFonts w:ascii="Calibri" w:hAnsi="Calibri"/>
              <w:sz w:val="22"/>
              <w:szCs w:val="22"/>
            </w:rPr>
          </w:pPr>
          <w:r w:rsidRPr="002E36EC">
            <w:rPr>
              <w:rFonts w:ascii="Calibri" w:hAnsi="Calibri"/>
              <w:sz w:val="22"/>
              <w:szCs w:val="22"/>
            </w:rPr>
            <w:t>EYS</w:t>
          </w:r>
          <w:r w:rsidR="005A626A" w:rsidRPr="002E36EC">
            <w:rPr>
              <w:rFonts w:ascii="Calibri" w:hAnsi="Calibri"/>
              <w:sz w:val="22"/>
              <w:szCs w:val="22"/>
            </w:rPr>
            <w:t xml:space="preserve"> Temsilcisi</w:t>
          </w:r>
        </w:p>
      </w:tc>
      <w:tc>
        <w:tcPr>
          <w:tcW w:w="3497" w:type="dxa"/>
          <w:shd w:val="clear" w:color="auto" w:fill="auto"/>
        </w:tcPr>
        <w:p w14:paraId="4C021CB6" w14:textId="77777777" w:rsidR="005A626A" w:rsidRPr="002E36EC" w:rsidRDefault="005A626A" w:rsidP="009F12C6">
          <w:pPr>
            <w:jc w:val="center"/>
            <w:rPr>
              <w:rFonts w:ascii="Calibri" w:hAnsi="Calibri"/>
              <w:sz w:val="22"/>
              <w:szCs w:val="22"/>
            </w:rPr>
          </w:pPr>
          <w:r w:rsidRPr="002E36EC">
            <w:rPr>
              <w:rFonts w:ascii="Calibri" w:hAnsi="Calibri"/>
              <w:sz w:val="22"/>
              <w:szCs w:val="22"/>
            </w:rPr>
            <w:t>Onaylayan</w:t>
          </w:r>
        </w:p>
        <w:p w14:paraId="0814569A" w14:textId="77777777" w:rsidR="005A626A" w:rsidRPr="002E36EC" w:rsidRDefault="002E36EC" w:rsidP="009F12C6">
          <w:pPr>
            <w:jc w:val="center"/>
            <w:rPr>
              <w:rFonts w:ascii="Calibri" w:hAnsi="Calibri"/>
              <w:sz w:val="22"/>
              <w:szCs w:val="22"/>
            </w:rPr>
          </w:pPr>
          <w:r w:rsidRPr="002E36EC">
            <w:rPr>
              <w:rFonts w:ascii="Calibri" w:hAnsi="Calibri"/>
              <w:sz w:val="22"/>
              <w:szCs w:val="22"/>
            </w:rPr>
            <w:t>EYS Yöneticisi</w:t>
          </w:r>
        </w:p>
      </w:tc>
    </w:tr>
  </w:tbl>
  <w:p w14:paraId="49B1CDB6"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191B" w14:textId="77777777" w:rsidR="00AA3DC5" w:rsidRDefault="00AA3D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FCF4" w14:textId="77777777" w:rsidR="0046562D" w:rsidRDefault="0046562D" w:rsidP="004A3541">
      <w:r>
        <w:separator/>
      </w:r>
    </w:p>
  </w:footnote>
  <w:footnote w:type="continuationSeparator" w:id="0">
    <w:p w14:paraId="494BD971" w14:textId="77777777" w:rsidR="0046562D" w:rsidRDefault="0046562D"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B5CF" w14:textId="77777777" w:rsidR="00A017E4" w:rsidRDefault="0079689C"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288F843E"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0"/>
      <w:gridCol w:w="1362"/>
      <w:gridCol w:w="1321"/>
    </w:tblGrid>
    <w:tr w:rsidR="00563D27" w:rsidRPr="00565DB5" w14:paraId="6E88E65A" w14:textId="77777777" w:rsidTr="00563D27">
      <w:trPr>
        <w:trHeight w:val="281"/>
      </w:trPr>
      <w:tc>
        <w:tcPr>
          <w:tcW w:w="1611" w:type="dxa"/>
          <w:vMerge w:val="restart"/>
          <w:vAlign w:val="center"/>
        </w:tcPr>
        <w:p w14:paraId="76B3FC95" w14:textId="4ED28432" w:rsidR="00563D27" w:rsidRPr="00030328" w:rsidRDefault="00546AC0" w:rsidP="00546AC0">
          <w:pPr>
            <w:pStyle w:val="stBilgi"/>
            <w:spacing w:line="276" w:lineRule="auto"/>
            <w:rPr>
              <w:rFonts w:ascii="Cambria" w:hAnsi="Cambria"/>
              <w:b/>
              <w:sz w:val="28"/>
              <w:szCs w:val="28"/>
            </w:rPr>
          </w:pPr>
          <w:r>
            <w:rPr>
              <w:noProof/>
            </w:rPr>
            <w:drawing>
              <wp:inline distT="0" distB="0" distL="0" distR="0" wp14:anchorId="7D265391" wp14:editId="4260E6F9">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0" w:type="dxa"/>
          <w:vMerge w:val="restart"/>
          <w:vAlign w:val="center"/>
        </w:tcPr>
        <w:p w14:paraId="71EDD10B" w14:textId="77777777" w:rsidR="00563D27" w:rsidRPr="00956AE2" w:rsidRDefault="00563D27" w:rsidP="00563D27">
          <w:pPr>
            <w:pStyle w:val="AralkYok"/>
            <w:jc w:val="center"/>
            <w:rPr>
              <w:rFonts w:cs="Calibri"/>
              <w:b/>
              <w:bCs/>
              <w:sz w:val="20"/>
              <w:lang w:val="en-US" w:bidi="en-US"/>
            </w:rPr>
          </w:pPr>
          <w:r w:rsidRPr="00956AE2">
            <w:rPr>
              <w:rFonts w:cs="Calibri"/>
              <w:b/>
              <w:bCs/>
              <w:sz w:val="20"/>
              <w:lang w:val="en-US" w:bidi="en-US"/>
            </w:rPr>
            <w:t>T.C.</w:t>
          </w:r>
        </w:p>
        <w:p w14:paraId="4B798902" w14:textId="77777777" w:rsidR="00563D27" w:rsidRPr="00956AE2" w:rsidRDefault="00563D27" w:rsidP="00563D27">
          <w:pPr>
            <w:pStyle w:val="AralkYok"/>
            <w:jc w:val="center"/>
            <w:rPr>
              <w:rFonts w:cs="Calibri"/>
              <w:b/>
              <w:bCs/>
              <w:sz w:val="20"/>
              <w:lang w:val="en-US" w:bidi="en-US"/>
            </w:rPr>
          </w:pPr>
          <w:r w:rsidRPr="00956AE2">
            <w:rPr>
              <w:rFonts w:cs="Calibri"/>
              <w:b/>
              <w:bCs/>
              <w:sz w:val="20"/>
              <w:lang w:val="en-US" w:bidi="en-US"/>
            </w:rPr>
            <w:t>TALAS KAYMAKAMLIĞI</w:t>
          </w:r>
        </w:p>
        <w:p w14:paraId="1089EEDE" w14:textId="77777777" w:rsidR="00563D27" w:rsidRPr="00956AE2" w:rsidRDefault="00563D27" w:rsidP="00563D27">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169D65A9"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Yayın Tarihi</w:t>
          </w:r>
        </w:p>
      </w:tc>
      <w:tc>
        <w:tcPr>
          <w:tcW w:w="1333" w:type="dxa"/>
          <w:vAlign w:val="center"/>
        </w:tcPr>
        <w:p w14:paraId="2F51C1E9" w14:textId="77777777" w:rsidR="00563D27" w:rsidRPr="00565DB5" w:rsidRDefault="00563D27" w:rsidP="00563D27">
          <w:pPr>
            <w:rPr>
              <w:rFonts w:ascii="Calibri" w:hAnsi="Calibri" w:cs="Calibri"/>
              <w:sz w:val="20"/>
              <w:szCs w:val="20"/>
            </w:rPr>
          </w:pPr>
          <w:r>
            <w:rPr>
              <w:rFonts w:ascii="Calibri" w:hAnsi="Calibri" w:cs="Calibri"/>
              <w:sz w:val="20"/>
              <w:szCs w:val="20"/>
            </w:rPr>
            <w:t>19.07.2023</w:t>
          </w:r>
        </w:p>
      </w:tc>
    </w:tr>
    <w:tr w:rsidR="00563D27" w:rsidRPr="00565DB5" w14:paraId="5B3711FF" w14:textId="77777777" w:rsidTr="00563D27">
      <w:trPr>
        <w:trHeight w:val="446"/>
      </w:trPr>
      <w:tc>
        <w:tcPr>
          <w:tcW w:w="1611" w:type="dxa"/>
          <w:vMerge/>
          <w:vAlign w:val="center"/>
        </w:tcPr>
        <w:p w14:paraId="14F9FB51" w14:textId="77777777" w:rsidR="00563D27" w:rsidRPr="00CB52DA" w:rsidRDefault="00563D27" w:rsidP="00563D27">
          <w:pPr>
            <w:pStyle w:val="stBilgi"/>
            <w:spacing w:line="276" w:lineRule="auto"/>
            <w:jc w:val="center"/>
            <w:rPr>
              <w:rFonts w:ascii="Calibri" w:hAnsi="Calibri"/>
              <w:noProof/>
            </w:rPr>
          </w:pPr>
        </w:p>
      </w:tc>
      <w:tc>
        <w:tcPr>
          <w:tcW w:w="6020" w:type="dxa"/>
          <w:vMerge/>
          <w:vAlign w:val="center"/>
        </w:tcPr>
        <w:p w14:paraId="552B0633" w14:textId="77777777" w:rsidR="00563D27" w:rsidRPr="00A25166" w:rsidRDefault="00563D27" w:rsidP="00563D27">
          <w:pPr>
            <w:pStyle w:val="stBilgi"/>
            <w:spacing w:line="276" w:lineRule="auto"/>
            <w:jc w:val="center"/>
            <w:rPr>
              <w:rFonts w:asciiTheme="minorHAnsi" w:hAnsiTheme="minorHAnsi" w:cstheme="minorHAnsi"/>
              <w:b/>
            </w:rPr>
          </w:pPr>
        </w:p>
      </w:tc>
      <w:tc>
        <w:tcPr>
          <w:tcW w:w="1385" w:type="dxa"/>
          <w:vAlign w:val="center"/>
        </w:tcPr>
        <w:p w14:paraId="6E99C012"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Revizyon Tarihi</w:t>
          </w:r>
        </w:p>
      </w:tc>
      <w:tc>
        <w:tcPr>
          <w:tcW w:w="1333" w:type="dxa"/>
          <w:vAlign w:val="center"/>
        </w:tcPr>
        <w:p w14:paraId="1B6A61CF" w14:textId="77777777" w:rsidR="00563D27" w:rsidRPr="00565DB5" w:rsidRDefault="00563D27" w:rsidP="00563D27">
          <w:pPr>
            <w:rPr>
              <w:rFonts w:ascii="Calibri" w:hAnsi="Calibri" w:cs="Calibri"/>
              <w:sz w:val="20"/>
              <w:szCs w:val="20"/>
            </w:rPr>
          </w:pPr>
          <w:r>
            <w:rPr>
              <w:rFonts w:ascii="Calibri" w:hAnsi="Calibri" w:cs="Calibri"/>
              <w:sz w:val="20"/>
              <w:szCs w:val="20"/>
            </w:rPr>
            <w:t>00</w:t>
          </w:r>
        </w:p>
      </w:tc>
    </w:tr>
    <w:tr w:rsidR="00563D27" w:rsidRPr="00565DB5" w14:paraId="7B3D3CCC" w14:textId="77777777" w:rsidTr="00563D27">
      <w:trPr>
        <w:trHeight w:val="305"/>
      </w:trPr>
      <w:tc>
        <w:tcPr>
          <w:tcW w:w="1611" w:type="dxa"/>
          <w:vMerge/>
          <w:vAlign w:val="center"/>
        </w:tcPr>
        <w:p w14:paraId="6ABA4EA2" w14:textId="77777777" w:rsidR="00563D27" w:rsidRPr="00030328" w:rsidRDefault="00563D27" w:rsidP="00563D27">
          <w:pPr>
            <w:pStyle w:val="stBilgi"/>
            <w:spacing w:line="276" w:lineRule="auto"/>
            <w:rPr>
              <w:rFonts w:ascii="Cambria" w:hAnsi="Cambria" w:cs="Tahoma"/>
              <w:sz w:val="20"/>
              <w:szCs w:val="20"/>
            </w:rPr>
          </w:pPr>
        </w:p>
      </w:tc>
      <w:tc>
        <w:tcPr>
          <w:tcW w:w="6020" w:type="dxa"/>
          <w:vMerge w:val="restart"/>
          <w:vAlign w:val="center"/>
        </w:tcPr>
        <w:p w14:paraId="08678561" w14:textId="77777777" w:rsidR="00563D27" w:rsidRPr="00A25166" w:rsidRDefault="00563D27" w:rsidP="00563D27">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06749CA1"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Revizyon No</w:t>
          </w:r>
        </w:p>
      </w:tc>
      <w:tc>
        <w:tcPr>
          <w:tcW w:w="1333" w:type="dxa"/>
          <w:vAlign w:val="center"/>
        </w:tcPr>
        <w:p w14:paraId="42A97D6B"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563D27" w:rsidRPr="00565DB5" w14:paraId="4E7D6C36" w14:textId="77777777" w:rsidTr="00563D27">
      <w:trPr>
        <w:trHeight w:val="279"/>
      </w:trPr>
      <w:tc>
        <w:tcPr>
          <w:tcW w:w="1611" w:type="dxa"/>
          <w:vMerge/>
          <w:vAlign w:val="center"/>
        </w:tcPr>
        <w:p w14:paraId="77525086" w14:textId="77777777" w:rsidR="00563D27" w:rsidRPr="00030328" w:rsidRDefault="00563D27" w:rsidP="00563D27">
          <w:pPr>
            <w:pStyle w:val="stBilgi"/>
            <w:spacing w:line="276" w:lineRule="auto"/>
            <w:rPr>
              <w:rFonts w:ascii="Cambria" w:hAnsi="Cambria" w:cs="Arial"/>
              <w:b/>
              <w:sz w:val="28"/>
            </w:rPr>
          </w:pPr>
        </w:p>
      </w:tc>
      <w:tc>
        <w:tcPr>
          <w:tcW w:w="6020" w:type="dxa"/>
          <w:vMerge/>
          <w:vAlign w:val="center"/>
        </w:tcPr>
        <w:p w14:paraId="2BE80C9B" w14:textId="77777777" w:rsidR="00563D27" w:rsidRPr="00565DB5" w:rsidRDefault="00563D27" w:rsidP="00563D27">
          <w:pPr>
            <w:pStyle w:val="stBilgi"/>
            <w:spacing w:line="276" w:lineRule="auto"/>
            <w:rPr>
              <w:rFonts w:ascii="Calibri" w:hAnsi="Calibri" w:cs="Calibri"/>
              <w:b/>
              <w:sz w:val="28"/>
            </w:rPr>
          </w:pPr>
        </w:p>
      </w:tc>
      <w:tc>
        <w:tcPr>
          <w:tcW w:w="1385" w:type="dxa"/>
          <w:vAlign w:val="center"/>
        </w:tcPr>
        <w:p w14:paraId="00386DC1"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Doküman No</w:t>
          </w:r>
        </w:p>
      </w:tc>
      <w:tc>
        <w:tcPr>
          <w:tcW w:w="1333" w:type="dxa"/>
          <w:vAlign w:val="center"/>
        </w:tcPr>
        <w:p w14:paraId="0FD7379E"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r w:rsidR="00563D27" w:rsidRPr="00565DB5" w14:paraId="6803E230" w14:textId="77777777" w:rsidTr="00563D27">
      <w:trPr>
        <w:trHeight w:val="148"/>
      </w:trPr>
      <w:tc>
        <w:tcPr>
          <w:tcW w:w="1611" w:type="dxa"/>
          <w:vMerge/>
          <w:vAlign w:val="center"/>
        </w:tcPr>
        <w:p w14:paraId="3CAD2439" w14:textId="77777777" w:rsidR="00563D27" w:rsidRPr="00A23B82" w:rsidRDefault="00563D27" w:rsidP="00563D27">
          <w:pPr>
            <w:rPr>
              <w:rFonts w:ascii="Cambria" w:hAnsi="Cambria" w:cs="Tahoma"/>
              <w:sz w:val="20"/>
              <w:szCs w:val="20"/>
            </w:rPr>
          </w:pPr>
        </w:p>
      </w:tc>
      <w:tc>
        <w:tcPr>
          <w:tcW w:w="6020" w:type="dxa"/>
          <w:vMerge/>
          <w:vAlign w:val="center"/>
        </w:tcPr>
        <w:p w14:paraId="59536B22" w14:textId="77777777" w:rsidR="00563D27" w:rsidRPr="00565DB5" w:rsidRDefault="00563D27" w:rsidP="00563D27">
          <w:pPr>
            <w:rPr>
              <w:rFonts w:ascii="Calibri" w:hAnsi="Calibri" w:cs="Calibri"/>
              <w:sz w:val="20"/>
              <w:szCs w:val="20"/>
            </w:rPr>
          </w:pPr>
        </w:p>
      </w:tc>
      <w:tc>
        <w:tcPr>
          <w:tcW w:w="1385" w:type="dxa"/>
          <w:vAlign w:val="center"/>
        </w:tcPr>
        <w:p w14:paraId="7041DBAE" w14:textId="77777777" w:rsidR="00563D27" w:rsidRPr="00565DB5" w:rsidRDefault="00563D27" w:rsidP="00563D27">
          <w:pPr>
            <w:rPr>
              <w:rFonts w:ascii="Calibri" w:hAnsi="Calibri" w:cs="Calibri"/>
              <w:sz w:val="20"/>
              <w:szCs w:val="20"/>
            </w:rPr>
          </w:pPr>
          <w:r w:rsidRPr="00565DB5">
            <w:rPr>
              <w:rFonts w:ascii="Calibri" w:hAnsi="Calibri" w:cs="Calibri"/>
              <w:sz w:val="20"/>
              <w:szCs w:val="20"/>
            </w:rPr>
            <w:t>Sayfa Sayısı</w:t>
          </w:r>
        </w:p>
      </w:tc>
      <w:tc>
        <w:tcPr>
          <w:tcW w:w="1333" w:type="dxa"/>
          <w:vAlign w:val="center"/>
        </w:tcPr>
        <w:p w14:paraId="2995845E" w14:textId="328CEA7D" w:rsidR="00563D27" w:rsidRPr="00565DB5" w:rsidRDefault="00563D27" w:rsidP="00563D27">
          <w:pPr>
            <w:rPr>
              <w:rFonts w:ascii="Calibri" w:hAnsi="Calibri" w:cs="Calibri"/>
              <w:sz w:val="20"/>
              <w:szCs w:val="20"/>
            </w:rPr>
          </w:pPr>
          <w:r w:rsidRPr="00565DB5">
            <w:rPr>
              <w:rFonts w:ascii="Calibri" w:hAnsi="Calibri" w:cs="Calibri"/>
              <w:sz w:val="20"/>
              <w:szCs w:val="20"/>
            </w:rPr>
            <w:fldChar w:fldCharType="begin"/>
          </w:r>
          <w:r w:rsidRPr="00565DB5">
            <w:rPr>
              <w:rFonts w:ascii="Calibri" w:hAnsi="Calibri" w:cs="Calibri"/>
              <w:sz w:val="20"/>
              <w:szCs w:val="20"/>
            </w:rPr>
            <w:instrText xml:space="preserve"> PAGE </w:instrText>
          </w:r>
          <w:r w:rsidRPr="00565DB5">
            <w:rPr>
              <w:rFonts w:ascii="Calibri" w:hAnsi="Calibri" w:cs="Calibri"/>
              <w:sz w:val="20"/>
              <w:szCs w:val="20"/>
            </w:rPr>
            <w:fldChar w:fldCharType="separate"/>
          </w:r>
          <w:r w:rsidR="00546AC0">
            <w:rPr>
              <w:rFonts w:ascii="Calibri" w:hAnsi="Calibri" w:cs="Calibri"/>
              <w:noProof/>
              <w:sz w:val="20"/>
              <w:szCs w:val="20"/>
            </w:rPr>
            <w:t>1</w:t>
          </w:r>
          <w:r w:rsidRPr="00565DB5">
            <w:rPr>
              <w:rFonts w:ascii="Calibri" w:hAnsi="Calibri" w:cs="Calibri"/>
              <w:sz w:val="20"/>
              <w:szCs w:val="20"/>
            </w:rPr>
            <w:fldChar w:fldCharType="end"/>
          </w:r>
          <w:r w:rsidRPr="00565DB5">
            <w:rPr>
              <w:rFonts w:ascii="Calibri" w:hAnsi="Calibri" w:cs="Calibri"/>
              <w:sz w:val="20"/>
              <w:szCs w:val="20"/>
            </w:rPr>
            <w:t xml:space="preserve"> / </w:t>
          </w:r>
          <w:r w:rsidRPr="00565DB5">
            <w:rPr>
              <w:rFonts w:ascii="Calibri" w:hAnsi="Calibri" w:cs="Calibri"/>
              <w:sz w:val="20"/>
              <w:szCs w:val="20"/>
            </w:rPr>
            <w:fldChar w:fldCharType="begin"/>
          </w:r>
          <w:r w:rsidRPr="00565DB5">
            <w:rPr>
              <w:rFonts w:ascii="Calibri" w:hAnsi="Calibri" w:cs="Calibri"/>
              <w:sz w:val="20"/>
              <w:szCs w:val="20"/>
            </w:rPr>
            <w:instrText xml:space="preserve"> NUMPAGES  </w:instrText>
          </w:r>
          <w:r w:rsidRPr="00565DB5">
            <w:rPr>
              <w:rFonts w:ascii="Calibri" w:hAnsi="Calibri" w:cs="Calibri"/>
              <w:sz w:val="20"/>
              <w:szCs w:val="20"/>
            </w:rPr>
            <w:fldChar w:fldCharType="separate"/>
          </w:r>
          <w:r w:rsidR="00546AC0">
            <w:rPr>
              <w:rFonts w:ascii="Calibri" w:hAnsi="Calibri" w:cs="Calibri"/>
              <w:noProof/>
              <w:sz w:val="20"/>
              <w:szCs w:val="20"/>
            </w:rPr>
            <w:t>1</w:t>
          </w:r>
          <w:r w:rsidRPr="00565DB5">
            <w:rPr>
              <w:rFonts w:ascii="Calibri" w:hAnsi="Calibri" w:cs="Calibri"/>
              <w:sz w:val="20"/>
              <w:szCs w:val="20"/>
            </w:rPr>
            <w:fldChar w:fldCharType="end"/>
          </w:r>
        </w:p>
      </w:tc>
    </w:tr>
  </w:tbl>
  <w:p w14:paraId="5763742C" w14:textId="00FE95F4" w:rsidR="00984306" w:rsidRPr="00563D27" w:rsidRDefault="00563D27" w:rsidP="00563D27">
    <w:pPr>
      <w:jc w:val="center"/>
      <w:rPr>
        <w:rFonts w:ascii="Calibri" w:hAnsi="Calibri"/>
        <w:b/>
        <w:sz w:val="32"/>
      </w:rPr>
    </w:pPr>
    <w:r>
      <w:rPr>
        <w:rFonts w:ascii="Calibri" w:hAnsi="Calibri"/>
        <w:b/>
        <w:sz w:val="32"/>
      </w:rPr>
      <w:tab/>
    </w:r>
    <w:r w:rsidR="00D62671"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5B1E" w14:textId="77777777" w:rsidR="00AA3DC5" w:rsidRDefault="00AA3D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6"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B0A"/>
    <w:multiLevelType w:val="hybridMultilevel"/>
    <w:tmpl w:val="02CCAB6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4"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6"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4"/>
  </w:num>
  <w:num w:numId="4">
    <w:abstractNumId w:val="9"/>
  </w:num>
  <w:num w:numId="5">
    <w:abstractNumId w:val="18"/>
  </w:num>
  <w:num w:numId="6">
    <w:abstractNumId w:val="6"/>
  </w:num>
  <w:num w:numId="7">
    <w:abstractNumId w:val="13"/>
  </w:num>
  <w:num w:numId="8">
    <w:abstractNumId w:val="4"/>
  </w:num>
  <w:num w:numId="9">
    <w:abstractNumId w:val="1"/>
  </w:num>
  <w:num w:numId="10">
    <w:abstractNumId w:val="10"/>
  </w:num>
  <w:num w:numId="11">
    <w:abstractNumId w:val="19"/>
  </w:num>
  <w:num w:numId="12">
    <w:abstractNumId w:val="24"/>
  </w:num>
  <w:num w:numId="13">
    <w:abstractNumId w:val="27"/>
  </w:num>
  <w:num w:numId="14">
    <w:abstractNumId w:val="20"/>
  </w:num>
  <w:num w:numId="15">
    <w:abstractNumId w:val="12"/>
  </w:num>
  <w:num w:numId="16">
    <w:abstractNumId w:val="7"/>
  </w:num>
  <w:num w:numId="17">
    <w:abstractNumId w:val="22"/>
  </w:num>
  <w:num w:numId="18">
    <w:abstractNumId w:val="11"/>
  </w:num>
  <w:num w:numId="19">
    <w:abstractNumId w:val="5"/>
  </w:num>
  <w:num w:numId="20">
    <w:abstractNumId w:val="3"/>
  </w:num>
  <w:num w:numId="21">
    <w:abstractNumId w:val="25"/>
  </w:num>
  <w:num w:numId="22">
    <w:abstractNumId w:val="21"/>
  </w:num>
  <w:num w:numId="23">
    <w:abstractNumId w:val="0"/>
  </w:num>
  <w:num w:numId="24">
    <w:abstractNumId w:val="2"/>
  </w:num>
  <w:num w:numId="25">
    <w:abstractNumId w:val="23"/>
  </w:num>
  <w:num w:numId="26">
    <w:abstractNumId w:val="17"/>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22529"/>
    <w:rsid w:val="00026B17"/>
    <w:rsid w:val="00080DAD"/>
    <w:rsid w:val="00080E37"/>
    <w:rsid w:val="00096CE4"/>
    <w:rsid w:val="000B4923"/>
    <w:rsid w:val="000D34EB"/>
    <w:rsid w:val="000D4838"/>
    <w:rsid w:val="000E6477"/>
    <w:rsid w:val="000F7001"/>
    <w:rsid w:val="0010211F"/>
    <w:rsid w:val="001052C0"/>
    <w:rsid w:val="00121541"/>
    <w:rsid w:val="001246F5"/>
    <w:rsid w:val="0014239C"/>
    <w:rsid w:val="00170380"/>
    <w:rsid w:val="00183B21"/>
    <w:rsid w:val="00184455"/>
    <w:rsid w:val="00187F8B"/>
    <w:rsid w:val="001A61C9"/>
    <w:rsid w:val="001C6C3A"/>
    <w:rsid w:val="001F3285"/>
    <w:rsid w:val="001F5B8E"/>
    <w:rsid w:val="0020124D"/>
    <w:rsid w:val="00212A2A"/>
    <w:rsid w:val="00217D57"/>
    <w:rsid w:val="002239FE"/>
    <w:rsid w:val="00256E21"/>
    <w:rsid w:val="00294356"/>
    <w:rsid w:val="002E36EC"/>
    <w:rsid w:val="002E42D6"/>
    <w:rsid w:val="002F6B9A"/>
    <w:rsid w:val="0030703C"/>
    <w:rsid w:val="00324B64"/>
    <w:rsid w:val="003729ED"/>
    <w:rsid w:val="00382B07"/>
    <w:rsid w:val="00385633"/>
    <w:rsid w:val="00397D0B"/>
    <w:rsid w:val="003B1599"/>
    <w:rsid w:val="003C0B37"/>
    <w:rsid w:val="003C3BE3"/>
    <w:rsid w:val="004132B1"/>
    <w:rsid w:val="00414BF9"/>
    <w:rsid w:val="00455D1A"/>
    <w:rsid w:val="00460017"/>
    <w:rsid w:val="00462BCA"/>
    <w:rsid w:val="0046562D"/>
    <w:rsid w:val="004A3541"/>
    <w:rsid w:val="004E2347"/>
    <w:rsid w:val="004F5D08"/>
    <w:rsid w:val="005033FC"/>
    <w:rsid w:val="00513162"/>
    <w:rsid w:val="00513A9A"/>
    <w:rsid w:val="00516E84"/>
    <w:rsid w:val="00521244"/>
    <w:rsid w:val="00545B09"/>
    <w:rsid w:val="00546AC0"/>
    <w:rsid w:val="005515D6"/>
    <w:rsid w:val="00563D27"/>
    <w:rsid w:val="005A2E7C"/>
    <w:rsid w:val="005A626A"/>
    <w:rsid w:val="005F741A"/>
    <w:rsid w:val="00603A4F"/>
    <w:rsid w:val="00611047"/>
    <w:rsid w:val="006168C1"/>
    <w:rsid w:val="00621F32"/>
    <w:rsid w:val="006479D0"/>
    <w:rsid w:val="0067152C"/>
    <w:rsid w:val="006D0628"/>
    <w:rsid w:val="006E25ED"/>
    <w:rsid w:val="006F4797"/>
    <w:rsid w:val="00713208"/>
    <w:rsid w:val="00780880"/>
    <w:rsid w:val="0079653A"/>
    <w:rsid w:val="0079689C"/>
    <w:rsid w:val="007B54A4"/>
    <w:rsid w:val="007B640C"/>
    <w:rsid w:val="007E17E2"/>
    <w:rsid w:val="00811D9E"/>
    <w:rsid w:val="008273C6"/>
    <w:rsid w:val="00843220"/>
    <w:rsid w:val="00853E81"/>
    <w:rsid w:val="00862051"/>
    <w:rsid w:val="00882821"/>
    <w:rsid w:val="0088432D"/>
    <w:rsid w:val="008A06C0"/>
    <w:rsid w:val="009060B6"/>
    <w:rsid w:val="00913E6D"/>
    <w:rsid w:val="00947587"/>
    <w:rsid w:val="00956295"/>
    <w:rsid w:val="0095755B"/>
    <w:rsid w:val="009650E0"/>
    <w:rsid w:val="00984306"/>
    <w:rsid w:val="00987FA7"/>
    <w:rsid w:val="009B63D5"/>
    <w:rsid w:val="009F0A2F"/>
    <w:rsid w:val="009F12C6"/>
    <w:rsid w:val="00A017E4"/>
    <w:rsid w:val="00A61F4C"/>
    <w:rsid w:val="00A8794E"/>
    <w:rsid w:val="00A91594"/>
    <w:rsid w:val="00A9749B"/>
    <w:rsid w:val="00AA3DC5"/>
    <w:rsid w:val="00AD5B88"/>
    <w:rsid w:val="00B0119E"/>
    <w:rsid w:val="00B06323"/>
    <w:rsid w:val="00B27DC8"/>
    <w:rsid w:val="00B307F5"/>
    <w:rsid w:val="00B35660"/>
    <w:rsid w:val="00B46E48"/>
    <w:rsid w:val="00B5322B"/>
    <w:rsid w:val="00B61854"/>
    <w:rsid w:val="00B62885"/>
    <w:rsid w:val="00B71452"/>
    <w:rsid w:val="00B87814"/>
    <w:rsid w:val="00BB59BE"/>
    <w:rsid w:val="00BC6C25"/>
    <w:rsid w:val="00C74E40"/>
    <w:rsid w:val="00C76B03"/>
    <w:rsid w:val="00C823D8"/>
    <w:rsid w:val="00CC1753"/>
    <w:rsid w:val="00D06875"/>
    <w:rsid w:val="00D103AF"/>
    <w:rsid w:val="00D15688"/>
    <w:rsid w:val="00D20D18"/>
    <w:rsid w:val="00D23623"/>
    <w:rsid w:val="00D445B2"/>
    <w:rsid w:val="00D57FD2"/>
    <w:rsid w:val="00D62671"/>
    <w:rsid w:val="00D80DAD"/>
    <w:rsid w:val="00D87A3B"/>
    <w:rsid w:val="00DA52E0"/>
    <w:rsid w:val="00DB3354"/>
    <w:rsid w:val="00DB4792"/>
    <w:rsid w:val="00DB73C0"/>
    <w:rsid w:val="00DF0835"/>
    <w:rsid w:val="00DF452C"/>
    <w:rsid w:val="00E45F23"/>
    <w:rsid w:val="00E70110"/>
    <w:rsid w:val="00E70F5C"/>
    <w:rsid w:val="00E7574B"/>
    <w:rsid w:val="00E8122E"/>
    <w:rsid w:val="00EC16BB"/>
    <w:rsid w:val="00EF0EDE"/>
    <w:rsid w:val="00EF354D"/>
    <w:rsid w:val="00F34434"/>
    <w:rsid w:val="00F35F56"/>
    <w:rsid w:val="00F5761A"/>
    <w:rsid w:val="00F65912"/>
    <w:rsid w:val="00F80F2C"/>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8E865"/>
  <w15:docId w15:val="{BD98DE9E-7063-40F7-B347-85AE9E1C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930A5-CA9E-4A60-844B-11DC0584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42</cp:revision>
  <cp:lastPrinted>2021-04-28T07:59:00Z</cp:lastPrinted>
  <dcterms:created xsi:type="dcterms:W3CDTF">2017-06-06T08:32:00Z</dcterms:created>
  <dcterms:modified xsi:type="dcterms:W3CDTF">2024-09-17T12:22:00Z</dcterms:modified>
</cp:coreProperties>
</file>