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8505"/>
      </w:tblGrid>
      <w:tr w:rsidR="00F65432" w:rsidRPr="00D80DAD" w14:paraId="50FBF03C" w14:textId="77777777" w:rsidTr="00610601">
        <w:trPr>
          <w:trHeight w:val="530"/>
        </w:trPr>
        <w:tc>
          <w:tcPr>
            <w:tcW w:w="2269" w:type="dxa"/>
            <w:vAlign w:val="center"/>
          </w:tcPr>
          <w:p w14:paraId="22B8A193" w14:textId="77777777" w:rsidR="00F65432" w:rsidRPr="00101641" w:rsidRDefault="00F65432" w:rsidP="00080E37">
            <w:pPr>
              <w:rPr>
                <w:rFonts w:ascii="Calibri" w:hAnsi="Calibri" w:cs="Calibri"/>
                <w:b/>
              </w:rPr>
            </w:pPr>
            <w:r w:rsidRPr="00101641">
              <w:rPr>
                <w:rFonts w:ascii="Calibri" w:hAnsi="Calibri" w:cs="Calibri"/>
                <w:b/>
              </w:rPr>
              <w:t>GÖREVİ</w:t>
            </w:r>
          </w:p>
        </w:tc>
        <w:tc>
          <w:tcPr>
            <w:tcW w:w="8505" w:type="dxa"/>
            <w:vAlign w:val="center"/>
          </w:tcPr>
          <w:p w14:paraId="201B4392" w14:textId="77777777" w:rsidR="00F65432" w:rsidRPr="00101641" w:rsidRDefault="009822B3" w:rsidP="00592CC4">
            <w:pPr>
              <w:jc w:val="both"/>
              <w:rPr>
                <w:rFonts w:ascii="Calibri" w:hAnsi="Calibri"/>
                <w:b/>
                <w:sz w:val="22"/>
                <w:szCs w:val="22"/>
              </w:rPr>
            </w:pPr>
            <w:r w:rsidRPr="00101641">
              <w:rPr>
                <w:rFonts w:ascii="Calibri" w:hAnsi="Calibri"/>
                <w:b/>
                <w:sz w:val="22"/>
                <w:szCs w:val="22"/>
              </w:rPr>
              <w:t>ÖĞRETMEN</w:t>
            </w:r>
          </w:p>
        </w:tc>
      </w:tr>
      <w:tr w:rsidR="00F65432" w:rsidRPr="00D80DAD" w14:paraId="4DD6B1B6" w14:textId="77777777" w:rsidTr="00610601">
        <w:trPr>
          <w:trHeight w:val="693"/>
        </w:trPr>
        <w:tc>
          <w:tcPr>
            <w:tcW w:w="2269" w:type="dxa"/>
            <w:vAlign w:val="center"/>
          </w:tcPr>
          <w:p w14:paraId="6C3C107A" w14:textId="77777777" w:rsidR="00F65432" w:rsidRPr="00101641" w:rsidRDefault="00F65432" w:rsidP="00080E37">
            <w:pPr>
              <w:rPr>
                <w:rFonts w:ascii="Calibri" w:hAnsi="Calibri" w:cs="Calibri"/>
                <w:b/>
              </w:rPr>
            </w:pPr>
            <w:r w:rsidRPr="00101641">
              <w:rPr>
                <w:rFonts w:ascii="Calibri" w:hAnsi="Calibri" w:cs="Calibri"/>
                <w:b/>
              </w:rPr>
              <w:t xml:space="preserve">GÖREVLENDİRİLDİĞİ </w:t>
            </w:r>
          </w:p>
          <w:p w14:paraId="5750FAA0" w14:textId="77777777" w:rsidR="00F65432" w:rsidRPr="00101641" w:rsidRDefault="00F65432" w:rsidP="00080E37">
            <w:pPr>
              <w:rPr>
                <w:rFonts w:ascii="Calibri" w:hAnsi="Calibri" w:cs="Calibri"/>
                <w:b/>
              </w:rPr>
            </w:pPr>
            <w:r w:rsidRPr="00101641">
              <w:rPr>
                <w:rFonts w:ascii="Calibri" w:hAnsi="Calibri" w:cs="Calibri"/>
                <w:b/>
              </w:rPr>
              <w:t>SÜREÇ</w:t>
            </w:r>
          </w:p>
        </w:tc>
        <w:tc>
          <w:tcPr>
            <w:tcW w:w="8505" w:type="dxa"/>
            <w:vAlign w:val="center"/>
          </w:tcPr>
          <w:p w14:paraId="58ABB1F4" w14:textId="77777777" w:rsidR="00F65432" w:rsidRPr="00101641" w:rsidRDefault="006721EA" w:rsidP="00EC04EC">
            <w:pPr>
              <w:spacing w:line="360" w:lineRule="auto"/>
              <w:ind w:right="176"/>
              <w:jc w:val="both"/>
              <w:rPr>
                <w:rFonts w:ascii="Calibri" w:hAnsi="Calibri"/>
                <w:sz w:val="22"/>
                <w:szCs w:val="22"/>
              </w:rPr>
            </w:pPr>
            <w:r w:rsidRPr="00101641">
              <w:rPr>
                <w:rFonts w:ascii="Calibri" w:hAnsi="Calibri"/>
                <w:sz w:val="22"/>
                <w:szCs w:val="22"/>
              </w:rPr>
              <w:t>Yönetim Süreci,</w:t>
            </w:r>
            <w:r w:rsidRPr="00101641">
              <w:rPr>
                <w:rFonts w:ascii="Calibri" w:hAnsi="Calibri" w:cs="Calibri"/>
                <w:bCs/>
                <w:color w:val="000000"/>
                <w:sz w:val="22"/>
                <w:szCs w:val="22"/>
              </w:rPr>
              <w:t xml:space="preserve"> İSG Süreci, Eğitim-Öğretim Süreci, Kaynakların Yönetimi Süreci, Memnuniyet Süreci</w:t>
            </w:r>
          </w:p>
        </w:tc>
      </w:tr>
      <w:tr w:rsidR="00F65432" w:rsidRPr="00D80DAD" w14:paraId="1B23C964" w14:textId="77777777" w:rsidTr="00610601">
        <w:trPr>
          <w:trHeight w:val="573"/>
        </w:trPr>
        <w:tc>
          <w:tcPr>
            <w:tcW w:w="2269" w:type="dxa"/>
            <w:vAlign w:val="center"/>
          </w:tcPr>
          <w:p w14:paraId="406C6550" w14:textId="77777777" w:rsidR="00F65432" w:rsidRPr="00101641" w:rsidRDefault="00F65432" w:rsidP="00080E37">
            <w:pPr>
              <w:rPr>
                <w:rFonts w:ascii="Calibri" w:hAnsi="Calibri" w:cs="Calibri"/>
                <w:b/>
              </w:rPr>
            </w:pPr>
            <w:r w:rsidRPr="00101641">
              <w:rPr>
                <w:rFonts w:ascii="Calibri" w:hAnsi="Calibri" w:cs="Calibri"/>
                <w:b/>
              </w:rPr>
              <w:t>ÜST ORGAN</w:t>
            </w:r>
          </w:p>
        </w:tc>
        <w:tc>
          <w:tcPr>
            <w:tcW w:w="8505" w:type="dxa"/>
            <w:vAlign w:val="center"/>
          </w:tcPr>
          <w:p w14:paraId="197791DF" w14:textId="4CC4486C" w:rsidR="00F65432" w:rsidRPr="00101641" w:rsidRDefault="009822B3" w:rsidP="00EC04EC">
            <w:pPr>
              <w:spacing w:line="360" w:lineRule="auto"/>
              <w:ind w:right="176"/>
              <w:jc w:val="both"/>
              <w:rPr>
                <w:rFonts w:ascii="Calibri" w:hAnsi="Calibri"/>
                <w:sz w:val="22"/>
                <w:szCs w:val="22"/>
              </w:rPr>
            </w:pPr>
            <w:r w:rsidRPr="00101641">
              <w:rPr>
                <w:rFonts w:ascii="Calibri" w:hAnsi="Calibri"/>
                <w:sz w:val="22"/>
                <w:szCs w:val="22"/>
              </w:rPr>
              <w:t>Müdür Yardımcısı</w:t>
            </w:r>
            <w:r w:rsidR="00182A3F">
              <w:rPr>
                <w:rFonts w:ascii="Calibri" w:hAnsi="Calibri"/>
                <w:sz w:val="22"/>
                <w:szCs w:val="22"/>
              </w:rPr>
              <w:t xml:space="preserve"> </w:t>
            </w:r>
          </w:p>
        </w:tc>
      </w:tr>
      <w:tr w:rsidR="00F65432" w:rsidRPr="00D80DAD" w14:paraId="0C88175E" w14:textId="77777777" w:rsidTr="00610601">
        <w:trPr>
          <w:trHeight w:val="1250"/>
        </w:trPr>
        <w:tc>
          <w:tcPr>
            <w:tcW w:w="2269" w:type="dxa"/>
            <w:vAlign w:val="center"/>
          </w:tcPr>
          <w:p w14:paraId="46F1CFB4" w14:textId="77777777" w:rsidR="00F65432" w:rsidRPr="00101641" w:rsidRDefault="00F65432" w:rsidP="00080E37">
            <w:pPr>
              <w:rPr>
                <w:rFonts w:ascii="Calibri" w:hAnsi="Calibri" w:cs="Calibri"/>
                <w:b/>
              </w:rPr>
            </w:pPr>
            <w:r w:rsidRPr="00101641">
              <w:rPr>
                <w:rFonts w:ascii="Calibri" w:hAnsi="Calibri" w:cs="Calibri"/>
                <w:b/>
              </w:rPr>
              <w:t>YETKİNLİK</w:t>
            </w:r>
          </w:p>
        </w:tc>
        <w:tc>
          <w:tcPr>
            <w:tcW w:w="8505" w:type="dxa"/>
            <w:vAlign w:val="center"/>
          </w:tcPr>
          <w:p w14:paraId="45BA0614" w14:textId="77777777" w:rsidR="00F65432" w:rsidRPr="00101641" w:rsidRDefault="00F65432" w:rsidP="00EC04EC">
            <w:pPr>
              <w:spacing w:line="360" w:lineRule="auto"/>
              <w:ind w:right="176"/>
              <w:jc w:val="both"/>
              <w:rPr>
                <w:rFonts w:ascii="Calibri" w:hAnsi="Calibri"/>
                <w:sz w:val="22"/>
                <w:szCs w:val="22"/>
              </w:rPr>
            </w:pPr>
            <w:r w:rsidRPr="00101641">
              <w:rPr>
                <w:rFonts w:ascii="Calibri" w:hAnsi="Calibri"/>
                <w:sz w:val="22"/>
                <w:szCs w:val="22"/>
              </w:rPr>
              <w:t xml:space="preserve">Öğretmen olarak atanabilmek için gerekli olan yetkinlik </w:t>
            </w:r>
            <w:proofErr w:type="gramStart"/>
            <w:r w:rsidRPr="00101641">
              <w:rPr>
                <w:rFonts w:ascii="Calibri" w:hAnsi="Calibri"/>
                <w:sz w:val="22"/>
                <w:szCs w:val="22"/>
              </w:rPr>
              <w:t>kriterleri</w:t>
            </w:r>
            <w:proofErr w:type="gramEnd"/>
            <w:r w:rsidRPr="00101641">
              <w:rPr>
                <w:rFonts w:ascii="Calibri" w:hAnsi="Calibri"/>
                <w:sz w:val="22"/>
                <w:szCs w:val="22"/>
              </w:rPr>
              <w:t xml:space="preserve"> ve diğer şartlar; 06.05.2010 tarih ve 27573 sayılı Resmi</w:t>
            </w:r>
            <w:r w:rsidR="004E3DEE">
              <w:rPr>
                <w:rFonts w:ascii="Calibri" w:hAnsi="Calibri"/>
                <w:sz w:val="22"/>
                <w:szCs w:val="22"/>
              </w:rPr>
              <w:t xml:space="preserve"> </w:t>
            </w:r>
            <w:proofErr w:type="spellStart"/>
            <w:r w:rsidRPr="00101641">
              <w:rPr>
                <w:rFonts w:ascii="Calibri" w:hAnsi="Calibri"/>
                <w:sz w:val="22"/>
                <w:szCs w:val="22"/>
              </w:rPr>
              <w:t>Gazete’de</w:t>
            </w:r>
            <w:proofErr w:type="spellEnd"/>
            <w:r w:rsidRPr="00101641">
              <w:rPr>
                <w:rFonts w:ascii="Calibri" w:hAnsi="Calibri"/>
                <w:sz w:val="22"/>
                <w:szCs w:val="22"/>
              </w:rPr>
              <w:t xml:space="preserve"> yayınlanan </w:t>
            </w:r>
            <w:r w:rsidRPr="00101641">
              <w:rPr>
                <w:rFonts w:ascii="Calibri" w:hAnsi="Calibri"/>
                <w:b/>
                <w:sz w:val="22"/>
                <w:szCs w:val="22"/>
              </w:rPr>
              <w:t>Milli Eğitim Bakanlığı Öğretmenlerinin Atama ve Yer Değiştirme Yönetmeliği</w:t>
            </w:r>
            <w:r w:rsidRPr="00101641">
              <w:rPr>
                <w:rFonts w:ascii="Calibri" w:hAnsi="Calibri"/>
                <w:sz w:val="22"/>
                <w:szCs w:val="22"/>
              </w:rPr>
              <w:t xml:space="preserve">’nde ayrıntılı olarak açıklanmıştır.    </w:t>
            </w:r>
          </w:p>
        </w:tc>
      </w:tr>
      <w:tr w:rsidR="00080E37" w:rsidRPr="00D80DAD" w14:paraId="6FEE9AE1" w14:textId="77777777" w:rsidTr="00610601">
        <w:trPr>
          <w:trHeight w:val="198"/>
        </w:trPr>
        <w:tc>
          <w:tcPr>
            <w:tcW w:w="2269" w:type="dxa"/>
          </w:tcPr>
          <w:p w14:paraId="5BF52C6A" w14:textId="77777777" w:rsidR="002E42D6" w:rsidRPr="00101641" w:rsidRDefault="002E42D6" w:rsidP="00E45F23">
            <w:pPr>
              <w:tabs>
                <w:tab w:val="left" w:pos="33"/>
              </w:tabs>
              <w:ind w:right="113"/>
              <w:rPr>
                <w:rFonts w:ascii="Calibri" w:hAnsi="Calibri" w:cs="Calibri"/>
                <w:b/>
              </w:rPr>
            </w:pPr>
          </w:p>
          <w:p w14:paraId="67B5D258" w14:textId="77777777" w:rsidR="00E45F23" w:rsidRPr="00101641" w:rsidRDefault="0071185A" w:rsidP="00E45F23">
            <w:pPr>
              <w:tabs>
                <w:tab w:val="left" w:pos="33"/>
              </w:tabs>
              <w:ind w:right="113"/>
              <w:rPr>
                <w:rFonts w:ascii="Calibri" w:hAnsi="Calibri" w:cs="Calibri"/>
                <w:b/>
              </w:rPr>
            </w:pPr>
            <w:r>
              <w:rPr>
                <w:rFonts w:ascii="Calibri" w:hAnsi="Calibri" w:cs="Calibri"/>
                <w:b/>
              </w:rPr>
              <w:t xml:space="preserve">ENTEGRE </w:t>
            </w:r>
          </w:p>
          <w:p w14:paraId="45537321" w14:textId="77777777" w:rsidR="00E45F23" w:rsidRPr="00101641" w:rsidRDefault="00E45F23" w:rsidP="00E45F23">
            <w:pPr>
              <w:tabs>
                <w:tab w:val="left" w:pos="33"/>
              </w:tabs>
              <w:ind w:right="113"/>
              <w:rPr>
                <w:rFonts w:ascii="Calibri" w:hAnsi="Calibri" w:cs="Calibri"/>
                <w:b/>
              </w:rPr>
            </w:pPr>
            <w:r w:rsidRPr="00101641">
              <w:rPr>
                <w:rFonts w:ascii="Calibri" w:hAnsi="Calibri" w:cs="Calibri"/>
                <w:b/>
              </w:rPr>
              <w:t xml:space="preserve">YÖNETİM </w:t>
            </w:r>
          </w:p>
          <w:p w14:paraId="2D7487D0" w14:textId="77777777" w:rsidR="00E45F23" w:rsidRPr="00101641" w:rsidRDefault="00E45F23" w:rsidP="00E45F23">
            <w:pPr>
              <w:tabs>
                <w:tab w:val="left" w:pos="33"/>
              </w:tabs>
              <w:ind w:right="113"/>
              <w:rPr>
                <w:rFonts w:ascii="Calibri" w:hAnsi="Calibri" w:cs="Calibri"/>
                <w:b/>
              </w:rPr>
            </w:pPr>
            <w:r w:rsidRPr="00101641">
              <w:rPr>
                <w:rFonts w:ascii="Calibri" w:hAnsi="Calibri" w:cs="Calibri"/>
                <w:b/>
              </w:rPr>
              <w:t>SİSTEMİNDEKİ</w:t>
            </w:r>
          </w:p>
          <w:p w14:paraId="6A8B13B2" w14:textId="77777777" w:rsidR="00E45F23" w:rsidRPr="00101641" w:rsidRDefault="00E45F23" w:rsidP="00E45F23">
            <w:pPr>
              <w:ind w:right="113"/>
              <w:rPr>
                <w:rFonts w:ascii="Calibri" w:hAnsi="Calibri" w:cs="Calibri"/>
                <w:b/>
              </w:rPr>
            </w:pPr>
            <w:r w:rsidRPr="00101641">
              <w:rPr>
                <w:rFonts w:ascii="Calibri" w:hAnsi="Calibri" w:cs="Calibri"/>
                <w:b/>
              </w:rPr>
              <w:t>GÖREV YETKİ VE</w:t>
            </w:r>
          </w:p>
          <w:p w14:paraId="747F8B66" w14:textId="77777777" w:rsidR="00080E37" w:rsidRPr="00101641" w:rsidRDefault="00E45F23" w:rsidP="00E45F23">
            <w:pPr>
              <w:rPr>
                <w:rFonts w:ascii="Calibri" w:hAnsi="Calibri" w:cs="Calibri"/>
                <w:b/>
              </w:rPr>
            </w:pPr>
            <w:r w:rsidRPr="00101641">
              <w:rPr>
                <w:rFonts w:ascii="Calibri" w:hAnsi="Calibri" w:cs="Calibri"/>
                <w:b/>
              </w:rPr>
              <w:t>SORUMLULUKLARI</w:t>
            </w:r>
          </w:p>
        </w:tc>
        <w:tc>
          <w:tcPr>
            <w:tcW w:w="8505" w:type="dxa"/>
          </w:tcPr>
          <w:p w14:paraId="5C13ABEF" w14:textId="77777777" w:rsidR="005605BD" w:rsidRPr="004C3652" w:rsidRDefault="005605BD"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b/>
                <w:bCs/>
                <w:sz w:val="22"/>
                <w:szCs w:val="22"/>
              </w:rPr>
              <w:t>Millî Eğitim Bakanlığı Okul Öncesi Eğitim ve İlköğretim Kurumları Yönetmeliğine göre</w:t>
            </w:r>
            <w:r w:rsidR="00456186" w:rsidRPr="004C3652">
              <w:rPr>
                <w:rFonts w:asciiTheme="minorHAnsi" w:hAnsiTheme="minorHAnsi" w:cstheme="minorHAnsi"/>
                <w:b/>
                <w:bCs/>
                <w:sz w:val="22"/>
                <w:szCs w:val="22"/>
              </w:rPr>
              <w:t>;</w:t>
            </w:r>
          </w:p>
          <w:p w14:paraId="79B7CE9B" w14:textId="57DDF931" w:rsidR="00A70839" w:rsidRPr="004C3652" w:rsidRDefault="008A032D"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Öğretmenler</w:t>
            </w:r>
            <w:r w:rsidR="00A70839" w:rsidRPr="004C3652">
              <w:rPr>
                <w:rFonts w:asciiTheme="minorHAnsi" w:hAnsiTheme="minorHAnsi" w:cstheme="minorHAnsi"/>
                <w:sz w:val="22"/>
                <w:szCs w:val="22"/>
              </w:rPr>
              <w:t xml:space="preserve">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1B7E07E6" w14:textId="77777777" w:rsidR="00A70839" w:rsidRPr="004C3652" w:rsidRDefault="00A70839"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Öğretmenler yaz ve dinlenme tatillerinde izinli sayılırlar. Hastalık ve diğer mazeret izinleri dışında ayrıca yıllık izin verilmez.</w:t>
            </w:r>
          </w:p>
          <w:p w14:paraId="4D01B222" w14:textId="77777777" w:rsidR="00A70839" w:rsidRPr="004C3652" w:rsidRDefault="00A70839"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Öğretmenlere, eğitim, öğretim ve yönetim görevlerinden başka bir görev verilemez.</w:t>
            </w:r>
          </w:p>
          <w:p w14:paraId="551BA94D" w14:textId="77777777" w:rsidR="00A70839" w:rsidRPr="004C3652" w:rsidRDefault="00A70839"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 xml:space="preserve">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beş gün önceden yazı ile duyurulur. Toplantının gündemi öğretmenlerin de görüşü alınarak hazırlanır. Toplantılar, dersleri aksatmamak üzere çalışma günlerinde yapılır.</w:t>
            </w:r>
          </w:p>
          <w:p w14:paraId="213ADED8" w14:textId="44D7FE26" w:rsidR="00A70839" w:rsidRPr="004C3652" w:rsidRDefault="00A70839" w:rsidP="00E15B0E">
            <w:pPr>
              <w:tabs>
                <w:tab w:val="left" w:pos="0"/>
              </w:tabs>
              <w:spacing w:line="360" w:lineRule="auto"/>
              <w:ind w:right="176"/>
              <w:jc w:val="both"/>
              <w:rPr>
                <w:rFonts w:asciiTheme="minorHAnsi" w:hAnsiTheme="minorHAnsi" w:cstheme="minorHAnsi"/>
                <w:sz w:val="22"/>
                <w:szCs w:val="22"/>
              </w:rPr>
            </w:pPr>
          </w:p>
          <w:p w14:paraId="6A83BF36" w14:textId="37D627E7" w:rsidR="00456186" w:rsidRPr="004C3652" w:rsidRDefault="00C24D59" w:rsidP="00D22FD5">
            <w:pPr>
              <w:numPr>
                <w:ilvl w:val="0"/>
                <w:numId w:val="29"/>
              </w:numPr>
              <w:tabs>
                <w:tab w:val="left" w:pos="0"/>
              </w:tabs>
              <w:spacing w:line="360" w:lineRule="auto"/>
              <w:ind w:left="313" w:right="176" w:hanging="284"/>
              <w:jc w:val="both"/>
              <w:rPr>
                <w:rFonts w:asciiTheme="minorHAnsi" w:hAnsiTheme="minorHAnsi" w:cstheme="minorHAnsi"/>
                <w:b/>
                <w:bCs/>
                <w:sz w:val="22"/>
                <w:szCs w:val="22"/>
              </w:rPr>
            </w:pPr>
            <w:r w:rsidRPr="004C3652">
              <w:rPr>
                <w:rFonts w:asciiTheme="minorHAnsi" w:hAnsiTheme="minorHAnsi" w:cstheme="minorHAnsi"/>
                <w:b/>
                <w:bCs/>
                <w:sz w:val="22"/>
                <w:szCs w:val="22"/>
              </w:rPr>
              <w:t>Yasal Şart ve Dayanaklarda belirtilen görevlerin yanı sıra Öğretmenler,</w:t>
            </w:r>
            <w:r w:rsidR="004E3DEE" w:rsidRPr="004C3652">
              <w:rPr>
                <w:rFonts w:asciiTheme="minorHAnsi" w:hAnsiTheme="minorHAnsi" w:cstheme="minorHAnsi"/>
                <w:b/>
                <w:bCs/>
                <w:sz w:val="22"/>
                <w:szCs w:val="22"/>
              </w:rPr>
              <w:t xml:space="preserve"> </w:t>
            </w:r>
            <w:r w:rsidR="008A032D" w:rsidRPr="004C3652">
              <w:rPr>
                <w:rFonts w:asciiTheme="minorHAnsi" w:hAnsiTheme="minorHAnsi" w:cstheme="minorHAnsi"/>
                <w:color w:val="000000"/>
                <w:sz w:val="22"/>
                <w:szCs w:val="22"/>
              </w:rPr>
              <w:tab/>
            </w:r>
            <w:r w:rsidR="008A032D" w:rsidRPr="004C3652">
              <w:rPr>
                <w:rFonts w:asciiTheme="minorHAnsi" w:hAnsiTheme="minorHAnsi" w:cstheme="minorHAnsi"/>
                <w:b/>
                <w:color w:val="000000"/>
                <w:sz w:val="22"/>
                <w:szCs w:val="22"/>
              </w:rPr>
              <w:t>Talas Şehit Resul Erdal Aydemir Halk Eğitimi Merkezi</w:t>
            </w:r>
            <w:r w:rsidRPr="004C3652">
              <w:rPr>
                <w:rFonts w:asciiTheme="minorHAnsi" w:hAnsiTheme="minorHAnsi" w:cstheme="minorHAnsi"/>
                <w:b/>
                <w:bCs/>
                <w:sz w:val="22"/>
                <w:szCs w:val="22"/>
              </w:rPr>
              <w:t>;</w:t>
            </w:r>
          </w:p>
          <w:p w14:paraId="5B4B640A" w14:textId="1A460403" w:rsidR="008F4A3A" w:rsidRPr="004C3652" w:rsidRDefault="008A032D"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Yaygın eğitim</w:t>
            </w:r>
            <w:r w:rsidR="008F4A3A" w:rsidRPr="004C3652">
              <w:rPr>
                <w:rFonts w:asciiTheme="minorHAnsi" w:hAnsiTheme="minorHAnsi" w:cstheme="minorHAnsi"/>
                <w:sz w:val="22"/>
                <w:szCs w:val="22"/>
              </w:rPr>
              <w:t xml:space="preserve"> faaliyetlerini yürütürken </w:t>
            </w:r>
            <w:proofErr w:type="spellStart"/>
            <w:r w:rsidR="008F4A3A" w:rsidRPr="004C3652">
              <w:rPr>
                <w:rFonts w:asciiTheme="minorHAnsi" w:hAnsiTheme="minorHAnsi" w:cstheme="minorHAnsi"/>
                <w:sz w:val="22"/>
                <w:szCs w:val="22"/>
              </w:rPr>
              <w:t>EYS’de</w:t>
            </w:r>
            <w:proofErr w:type="spellEnd"/>
            <w:r w:rsidR="008F4A3A" w:rsidRPr="004C3652">
              <w:rPr>
                <w:rFonts w:asciiTheme="minorHAnsi" w:hAnsiTheme="minorHAnsi" w:cstheme="minorHAnsi"/>
                <w:sz w:val="22"/>
                <w:szCs w:val="22"/>
              </w:rPr>
              <w:t xml:space="preserve"> belirtilen standartlara uymaktan sorumludur.</w:t>
            </w:r>
          </w:p>
          <w:p w14:paraId="7649C346"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EYS’ de belirtilen ve Eğitim Öğretim hizmetleri kapsamında oluşturulması, saklanması gereken tüm kayıtların</w:t>
            </w:r>
            <w:r w:rsidR="004E3DEE" w:rsidRPr="004C3652">
              <w:rPr>
                <w:rFonts w:asciiTheme="minorHAnsi" w:hAnsiTheme="minorHAnsi" w:cstheme="minorHAnsi"/>
                <w:sz w:val="22"/>
                <w:szCs w:val="22"/>
              </w:rPr>
              <w:t xml:space="preserve"> </w:t>
            </w:r>
            <w:r w:rsidRPr="004C3652">
              <w:rPr>
                <w:rFonts w:asciiTheme="minorHAnsi" w:hAnsiTheme="minorHAnsi" w:cstheme="minorHAnsi"/>
                <w:sz w:val="22"/>
                <w:szCs w:val="22"/>
              </w:rPr>
              <w:t>oluşturulmasından, saklanmasından ve okul idaresi tarafından belirtilen sürelerde teslim edilmesinden sorumludurlar.</w:t>
            </w:r>
          </w:p>
          <w:p w14:paraId="06D54700"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 xml:space="preserve">Kurum içi ve dışı iletişimlerde PR.010 İletişim Prosedürü ilgili yasal mevzuatlarda </w:t>
            </w:r>
            <w:r w:rsidRPr="004C3652">
              <w:rPr>
                <w:rFonts w:asciiTheme="minorHAnsi" w:hAnsiTheme="minorHAnsi" w:cstheme="minorHAnsi"/>
                <w:sz w:val="22"/>
                <w:szCs w:val="22"/>
              </w:rPr>
              <w:lastRenderedPageBreak/>
              <w:t>belirtilen yöntem ve esaslara uymaktan ve bireysel iletişim bilgilerini doğru bildirmekten sorumludurlar.</w:t>
            </w:r>
          </w:p>
          <w:p w14:paraId="3F117423" w14:textId="0B778288" w:rsidR="008F4A3A" w:rsidRPr="004C3652" w:rsidRDefault="008A032D"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Kurum</w:t>
            </w:r>
            <w:r w:rsidR="008F4A3A" w:rsidRPr="004C3652">
              <w:rPr>
                <w:rFonts w:asciiTheme="minorHAnsi" w:hAnsiTheme="minorHAnsi" w:cstheme="minorHAnsi"/>
                <w:sz w:val="22"/>
                <w:szCs w:val="22"/>
              </w:rPr>
              <w:t xml:space="preserve"> müdürünce görevlendirileceği satın alma ile ilgili komisyonlarda, ilgili iş ve işlemleri yapmaktan sorumludurlar.</w:t>
            </w:r>
          </w:p>
          <w:p w14:paraId="1BA131D7"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Eğitim-öğretim faaliyetleri esnasında, tespit ettikleri arıza ve uygunsuzlukları, müdür yardımcısına bildirmekten sorumludurlar.</w:t>
            </w:r>
          </w:p>
          <w:p w14:paraId="1201D7C1"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Eğitim Öğretim faaliyetlerini yürütürken, yasal mevzuat ve EYS standartlarına uymaktan, Eğitim öğretim faaliyetleri sırasında EYS dokümanlarını kullanmak, saklamak ve ilgili sorumlulara zamanında teslim etmekten sorumludur.</w:t>
            </w:r>
          </w:p>
          <w:p w14:paraId="6BBEC800" w14:textId="46C5FE08" w:rsidR="008F4A3A" w:rsidRPr="004C3652" w:rsidRDefault="008A032D"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 xml:space="preserve">Talas Şehit Resul Erdal Aydemir Halk Eğitimi Merkezi’nde </w:t>
            </w:r>
            <w:r w:rsidR="008F4A3A" w:rsidRPr="004C3652">
              <w:rPr>
                <w:rFonts w:asciiTheme="minorHAnsi" w:hAnsiTheme="minorHAnsi" w:cstheme="minorHAnsi"/>
                <w:sz w:val="22"/>
                <w:szCs w:val="22"/>
              </w:rPr>
              <w:t>gerçekleştirilen, kendisi ile ilgili hizmet içi eğitimlere katılmaktan, okul dışında gerçekleştirilen eğitim/hizmet içi eğitimleri takip etmek ve aldığı belgeleri okul idaresine sunmaktan sorumludur.</w:t>
            </w:r>
          </w:p>
          <w:p w14:paraId="110B8D62" w14:textId="06A0DEEE"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Öğretmenler</w:t>
            </w:r>
            <w:r w:rsidR="009E6519" w:rsidRPr="004C3652">
              <w:rPr>
                <w:rFonts w:asciiTheme="minorHAnsi" w:hAnsiTheme="minorHAnsi" w:cstheme="minorHAnsi"/>
                <w:sz w:val="22"/>
                <w:szCs w:val="22"/>
              </w:rPr>
              <w:t xml:space="preserve"> </w:t>
            </w:r>
            <w:r w:rsidRPr="004C3652">
              <w:rPr>
                <w:rFonts w:asciiTheme="minorHAnsi" w:hAnsiTheme="minorHAnsi" w:cstheme="minorHAnsi"/>
                <w:sz w:val="22"/>
                <w:szCs w:val="22"/>
              </w:rPr>
              <w:t xml:space="preserve">öğretim programlarında belirtilen özel ve genel amaçları, açıklamaları ve konuları esas alarak, </w:t>
            </w:r>
            <w:r w:rsidR="00C24D59" w:rsidRPr="004C3652">
              <w:rPr>
                <w:rFonts w:asciiTheme="minorHAnsi" w:hAnsiTheme="minorHAnsi" w:cstheme="minorHAnsi"/>
                <w:sz w:val="22"/>
                <w:szCs w:val="22"/>
              </w:rPr>
              <w:t xml:space="preserve">gerekli </w:t>
            </w:r>
            <w:r w:rsidRPr="004C3652">
              <w:rPr>
                <w:rFonts w:asciiTheme="minorHAnsi" w:hAnsiTheme="minorHAnsi" w:cstheme="minorHAnsi"/>
                <w:sz w:val="22"/>
                <w:szCs w:val="22"/>
              </w:rPr>
              <w:t>faaliyetleri</w:t>
            </w:r>
            <w:r w:rsidR="004E3DEE" w:rsidRPr="004C3652">
              <w:rPr>
                <w:rFonts w:asciiTheme="minorHAnsi" w:hAnsiTheme="minorHAnsi" w:cstheme="minorHAnsi"/>
                <w:sz w:val="22"/>
                <w:szCs w:val="22"/>
              </w:rPr>
              <w:t xml:space="preserve"> </w:t>
            </w:r>
            <w:r w:rsidR="008A032D" w:rsidRPr="004C3652">
              <w:rPr>
                <w:rFonts w:asciiTheme="minorHAnsi" w:hAnsiTheme="minorHAnsi" w:cstheme="minorHAnsi"/>
                <w:sz w:val="22"/>
                <w:szCs w:val="22"/>
              </w:rPr>
              <w:t>yapmaktan, kursiyerler</w:t>
            </w:r>
            <w:r w:rsidRPr="004C3652">
              <w:rPr>
                <w:rFonts w:asciiTheme="minorHAnsi" w:hAnsiTheme="minorHAnsi" w:cstheme="minorHAnsi"/>
                <w:sz w:val="22"/>
                <w:szCs w:val="22"/>
              </w:rPr>
              <w:t xml:space="preserve"> programlarda amaçlanan bilgi ve becerileri kazanmalarını sağlamaktan ve </w:t>
            </w:r>
            <w:r w:rsidR="008A032D" w:rsidRPr="004C3652">
              <w:rPr>
                <w:rFonts w:asciiTheme="minorHAnsi" w:hAnsiTheme="minorHAnsi" w:cstheme="minorHAnsi"/>
                <w:sz w:val="22"/>
                <w:szCs w:val="22"/>
              </w:rPr>
              <w:t>değerlendirme sonuçlarını E-Yaygın</w:t>
            </w:r>
            <w:r w:rsidRPr="004C3652">
              <w:rPr>
                <w:rFonts w:asciiTheme="minorHAnsi" w:hAnsiTheme="minorHAnsi" w:cstheme="minorHAnsi"/>
                <w:sz w:val="22"/>
                <w:szCs w:val="22"/>
              </w:rPr>
              <w:t xml:space="preserve"> sistemine işlemekten sorumludurlar.</w:t>
            </w:r>
          </w:p>
          <w:p w14:paraId="033B92F1"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Eğitim-öğretim yılı başında sorumlu olduğu sınıfın öğrencilerini</w:t>
            </w:r>
            <w:r w:rsidR="00C24D59" w:rsidRPr="004C3652">
              <w:rPr>
                <w:rFonts w:asciiTheme="minorHAnsi" w:hAnsiTheme="minorHAnsi" w:cstheme="minorHAnsi"/>
                <w:sz w:val="22"/>
                <w:szCs w:val="22"/>
              </w:rPr>
              <w:t>n</w:t>
            </w:r>
            <w:r w:rsidRPr="004C3652">
              <w:rPr>
                <w:rFonts w:asciiTheme="minorHAnsi" w:hAnsiTheme="minorHAnsi" w:cstheme="minorHAnsi"/>
                <w:sz w:val="22"/>
                <w:szCs w:val="22"/>
              </w:rPr>
              <w:t xml:space="preserve"> sosyal etkinlik çalışmalar</w:t>
            </w:r>
            <w:r w:rsidR="00C24D59" w:rsidRPr="004C3652">
              <w:rPr>
                <w:rFonts w:asciiTheme="minorHAnsi" w:hAnsiTheme="minorHAnsi" w:cstheme="minorHAnsi"/>
                <w:sz w:val="22"/>
                <w:szCs w:val="22"/>
              </w:rPr>
              <w:t>ını planlamaktan,</w:t>
            </w:r>
          </w:p>
          <w:p w14:paraId="1F80CCB8"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Kendisine ulaşan istek, bekl</w:t>
            </w:r>
            <w:r w:rsidR="004E3DEE" w:rsidRPr="004C3652">
              <w:rPr>
                <w:rFonts w:asciiTheme="minorHAnsi" w:hAnsiTheme="minorHAnsi" w:cstheme="minorHAnsi"/>
                <w:sz w:val="22"/>
                <w:szCs w:val="22"/>
              </w:rPr>
              <w:t xml:space="preserve">enti, memnuniyet ve önerileri </w:t>
            </w:r>
            <w:r w:rsidRPr="004C3652">
              <w:rPr>
                <w:rFonts w:asciiTheme="minorHAnsi" w:hAnsiTheme="minorHAnsi" w:cstheme="minorHAnsi"/>
                <w:sz w:val="22"/>
                <w:szCs w:val="22"/>
              </w:rPr>
              <w:t>EYS Temsilcisine iletmekten sorumludur.</w:t>
            </w:r>
          </w:p>
          <w:p w14:paraId="2B3A65EC" w14:textId="0D2EF3CF" w:rsidR="008F4A3A" w:rsidRPr="004C3652" w:rsidRDefault="008A032D"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 xml:space="preserve">Talas Şehit Resul Erdal Aydemir Halk Eğitimi Merkezi’nde </w:t>
            </w:r>
            <w:r w:rsidR="008F4A3A" w:rsidRPr="004C3652">
              <w:rPr>
                <w:rFonts w:asciiTheme="minorHAnsi" w:hAnsiTheme="minorHAnsi" w:cstheme="minorHAnsi"/>
                <w:sz w:val="22"/>
                <w:szCs w:val="22"/>
              </w:rPr>
              <w:t>uygulanan EYS politikalarına uymaktan, çevre yönetim çalışmalarına katılmaktan ve üst yönetim tarafından verilen görev ve sorumlulukları yerine getirmekten sorumludurlar.</w:t>
            </w:r>
          </w:p>
          <w:p w14:paraId="7A64C641"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 xml:space="preserve">Eğitim-öğretim alanlarını temiz ve düzenli kullanmaktan, kirli olan bölgeleri ilgili kişilere bildirmekten, öğrencilere temizlik ve </w:t>
            </w:r>
            <w:proofErr w:type="gramStart"/>
            <w:r w:rsidRPr="004C3652">
              <w:rPr>
                <w:rFonts w:asciiTheme="minorHAnsi" w:hAnsiTheme="minorHAnsi" w:cstheme="minorHAnsi"/>
                <w:sz w:val="22"/>
                <w:szCs w:val="22"/>
              </w:rPr>
              <w:t>hijyen</w:t>
            </w:r>
            <w:proofErr w:type="gramEnd"/>
            <w:r w:rsidRPr="004C3652">
              <w:rPr>
                <w:rFonts w:asciiTheme="minorHAnsi" w:hAnsiTheme="minorHAnsi" w:cstheme="minorHAnsi"/>
                <w:sz w:val="22"/>
                <w:szCs w:val="22"/>
              </w:rPr>
              <w:t xml:space="preserve"> konusunda bilinçlendirme çalışmaları yapmaktan sorumludurlar.</w:t>
            </w:r>
          </w:p>
          <w:p w14:paraId="07169C4F" w14:textId="77777777"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Eğitim-öğretim faaliyetleri esnasında okulun atık yönetimi kurallarına uymaktan, atık yönetimi ile ilgili talimatları yerine getirmekten, okul idaresi tarafından verilen çevre ve atık yönetimi ile ilgili projelere katılmaktan sorumludurlar.</w:t>
            </w:r>
          </w:p>
          <w:p w14:paraId="09773D5F" w14:textId="1E23B24E"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Okulun tahliyesini gerektiren ve ders esnasında meydana gelen acil durumla</w:t>
            </w:r>
            <w:r w:rsidR="008A032D" w:rsidRPr="004C3652">
              <w:rPr>
                <w:rFonts w:asciiTheme="minorHAnsi" w:hAnsiTheme="minorHAnsi" w:cstheme="minorHAnsi"/>
                <w:sz w:val="22"/>
                <w:szCs w:val="22"/>
              </w:rPr>
              <w:t>rda derslikteki tüm kursiyerlerin</w:t>
            </w:r>
            <w:r w:rsidRPr="004C3652">
              <w:rPr>
                <w:rFonts w:asciiTheme="minorHAnsi" w:hAnsiTheme="minorHAnsi" w:cstheme="minorHAnsi"/>
                <w:sz w:val="22"/>
                <w:szCs w:val="22"/>
              </w:rPr>
              <w:t xml:space="preserve"> acil çıkışlara ve acil toplanma alanlarına yönlendirilerek </w:t>
            </w:r>
            <w:r w:rsidRPr="004C3652">
              <w:rPr>
                <w:rFonts w:asciiTheme="minorHAnsi" w:hAnsiTheme="minorHAnsi" w:cstheme="minorHAnsi"/>
                <w:sz w:val="22"/>
                <w:szCs w:val="22"/>
              </w:rPr>
              <w:lastRenderedPageBreak/>
              <w:t>tahliy</w:t>
            </w:r>
            <w:r w:rsidR="008A032D" w:rsidRPr="004C3652">
              <w:rPr>
                <w:rFonts w:asciiTheme="minorHAnsi" w:hAnsiTheme="minorHAnsi" w:cstheme="minorHAnsi"/>
                <w:sz w:val="22"/>
                <w:szCs w:val="22"/>
              </w:rPr>
              <w:t>esinden, tahliye sonrası kursiyer</w:t>
            </w:r>
            <w:r w:rsidRPr="004C3652">
              <w:rPr>
                <w:rFonts w:asciiTheme="minorHAnsi" w:hAnsiTheme="minorHAnsi" w:cstheme="minorHAnsi"/>
                <w:sz w:val="22"/>
                <w:szCs w:val="22"/>
              </w:rPr>
              <w:t xml:space="preserve"> sayımdan ve sayım bilgilerinin tahliye ekiplerine bildirilmesinden sorumludur. </w:t>
            </w:r>
          </w:p>
          <w:p w14:paraId="3E7A219B" w14:textId="2A0F8226" w:rsidR="008F4A3A" w:rsidRPr="004C3652" w:rsidRDefault="008F4A3A" w:rsidP="00D22FD5">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Öğretmenler</w:t>
            </w:r>
            <w:r w:rsidR="00D22FD5" w:rsidRPr="004C3652">
              <w:rPr>
                <w:rFonts w:asciiTheme="minorHAnsi" w:hAnsiTheme="minorHAnsi" w:cstheme="minorHAnsi"/>
                <w:sz w:val="22"/>
                <w:szCs w:val="22"/>
              </w:rPr>
              <w:t>,</w:t>
            </w:r>
            <w:r w:rsidRPr="004C3652">
              <w:rPr>
                <w:rFonts w:asciiTheme="minorHAnsi" w:hAnsiTheme="minorHAnsi" w:cstheme="minorHAnsi"/>
                <w:sz w:val="22"/>
                <w:szCs w:val="22"/>
              </w:rPr>
              <w:t xml:space="preserve"> Sorumlu olduğu sınıfa ait </w:t>
            </w:r>
            <w:r w:rsidR="008A032D" w:rsidRPr="004C3652">
              <w:rPr>
                <w:rFonts w:asciiTheme="minorHAnsi" w:hAnsiTheme="minorHAnsi" w:cstheme="minorHAnsi"/>
                <w:sz w:val="22"/>
                <w:szCs w:val="22"/>
              </w:rPr>
              <w:t>kursiyer</w:t>
            </w:r>
            <w:r w:rsidRPr="004C3652">
              <w:rPr>
                <w:rFonts w:asciiTheme="minorHAnsi" w:hAnsiTheme="minorHAnsi" w:cstheme="minorHAnsi"/>
                <w:sz w:val="22"/>
                <w:szCs w:val="22"/>
              </w:rPr>
              <w:t xml:space="preserve"> iletişim bilgilerini, kayıt altına almaktan ve güncellemekten sorumludur. </w:t>
            </w:r>
          </w:p>
          <w:p w14:paraId="2104708D" w14:textId="77777777" w:rsidR="004C3652" w:rsidRDefault="008A032D"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sz w:val="22"/>
                <w:szCs w:val="22"/>
              </w:rPr>
              <w:t>Kurumda</w:t>
            </w:r>
            <w:r w:rsidR="008F4A3A" w:rsidRPr="004C3652">
              <w:rPr>
                <w:rFonts w:asciiTheme="minorHAnsi" w:hAnsiTheme="minorHAnsi" w:cstheme="minorHAnsi"/>
                <w:sz w:val="22"/>
                <w:szCs w:val="22"/>
              </w:rPr>
              <w:t xml:space="preserve"> yürütülecek eğitim-öğretim faaliyetlerin planlanması, uygulanması ve kontrolünü sağlaması için gerekli kararları almaktan sorumludur. </w:t>
            </w:r>
          </w:p>
          <w:p w14:paraId="6E45C776"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proofErr w:type="gramStart"/>
            <w:r w:rsidRPr="004C3652">
              <w:rPr>
                <w:rFonts w:asciiTheme="minorHAnsi" w:hAnsiTheme="minorHAnsi" w:cstheme="minorHAnsi"/>
                <w:color w:val="000000"/>
                <w:sz w:val="22"/>
                <w:szCs w:val="22"/>
              </w:rPr>
              <w:t>Uygulamalı eğitimi ilgili mevzuata göre yapmak, gerekli görülen araç gerecin zamanında sağlanması için ilgililerle iş birliği yaparak araç gereci kontrol edip teslim almak, kendilerine verilen araç gereç ve makinelerin korunması, bakımı, onarımı ve kılavuzuna uygun şekilde güvenli kullanılmasını ve bunların her zaman hazır durumda bulundurulmasını sağlamak ve bu konuda öğrenci/kursiyerlere rehberlik etmek.</w:t>
            </w:r>
            <w:proofErr w:type="gramEnd"/>
          </w:p>
          <w:p w14:paraId="0DB844A2"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Öğrenci/kursiyerlerce yapılan deney, temrin, döner sermayeden yapılan iş ve uygulamalarda kullanılan araç gerecin bir listesini ilgililere vermek.</w:t>
            </w:r>
          </w:p>
          <w:p w14:paraId="57256D86"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Uygulamalı öğretimde temrin, üretim ve hizmetlerin düzenli olarak sürdürülebilmesi için alan/bölüm/atölye/laboratuvar şefleri ile birlikte plan hazırlamak, öğrenci/kursiyerlere alanı ile ilgili konularda proje danışmanlığı yapmak ve rehberlik etmek.</w:t>
            </w:r>
          </w:p>
          <w:p w14:paraId="40AD5690"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Döner sermayeden yapılan üretim çalışmalarına katılmak, yapılan iş ve hizmetlerin istenen nitelikte ve sürede sonuçlandırılmasını sağlamak.</w:t>
            </w:r>
          </w:p>
          <w:p w14:paraId="0B357CEF"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Görevlendirildiğinde ders araç gerecini, öğretmenler kurulunca seçilmesi durumunda kitaplık demirbaşlarını teslim alarak bunlarla ilgili görevleri yapmak.</w:t>
            </w:r>
          </w:p>
          <w:p w14:paraId="2B809567"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İlgili makamlarca elektronik ortamda veya yazılı ve basılı olarak yayımlanan kanun, yönetmelik, yönerge, genelge ve benzeri mevzuat ile eğitim öğretime ilişkin duyuru, belge ve dokümanları okuyup imzalamak.</w:t>
            </w:r>
          </w:p>
          <w:p w14:paraId="285EB18B"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Tam gün tam yıl eğitim yapan kurumlarda çalışma saatleri dışında, hafta sonu </w:t>
            </w:r>
            <w:r w:rsidRPr="004C3652">
              <w:rPr>
                <w:rFonts w:asciiTheme="minorHAnsi" w:hAnsiTheme="minorHAnsi" w:cstheme="minorHAnsi"/>
                <w:b/>
                <w:bCs/>
                <w:color w:val="000000"/>
                <w:sz w:val="22"/>
                <w:szCs w:val="22"/>
              </w:rPr>
              <w:t xml:space="preserve">(Ek </w:t>
            </w:r>
            <w:proofErr w:type="gramStart"/>
            <w:r w:rsidRPr="004C3652">
              <w:rPr>
                <w:rFonts w:asciiTheme="minorHAnsi" w:hAnsiTheme="minorHAnsi" w:cstheme="minorHAnsi"/>
                <w:b/>
                <w:bCs/>
                <w:color w:val="000000"/>
                <w:sz w:val="22"/>
                <w:szCs w:val="22"/>
              </w:rPr>
              <w:t>ibare:RG</w:t>
            </w:r>
            <w:proofErr w:type="gramEnd"/>
            <w:r w:rsidRPr="004C3652">
              <w:rPr>
                <w:rFonts w:asciiTheme="minorHAnsi" w:hAnsiTheme="minorHAnsi" w:cstheme="minorHAnsi"/>
                <w:b/>
                <w:bCs/>
                <w:color w:val="000000"/>
                <w:sz w:val="22"/>
                <w:szCs w:val="22"/>
              </w:rPr>
              <w:t>-28/5/2020-31138)</w:t>
            </w:r>
            <w:r w:rsidRPr="004C3652">
              <w:rPr>
                <w:rFonts w:asciiTheme="minorHAnsi" w:hAnsiTheme="minorHAnsi" w:cstheme="minorHAnsi"/>
                <w:color w:val="000000"/>
                <w:sz w:val="22"/>
                <w:szCs w:val="22"/>
              </w:rPr>
              <w:t> </w:t>
            </w:r>
            <w:r w:rsidRPr="004C3652">
              <w:rPr>
                <w:rFonts w:asciiTheme="minorHAnsi" w:hAnsiTheme="minorHAnsi" w:cstheme="minorHAnsi"/>
                <w:color w:val="000000"/>
                <w:sz w:val="22"/>
                <w:szCs w:val="22"/>
                <w:u w:val="single"/>
              </w:rPr>
              <w:t>tatili, ara tatil</w:t>
            </w:r>
            <w:r w:rsidRPr="004C3652">
              <w:rPr>
                <w:rFonts w:asciiTheme="minorHAnsi" w:hAnsiTheme="minorHAnsi" w:cstheme="minorHAnsi"/>
                <w:color w:val="000000"/>
                <w:sz w:val="22"/>
                <w:szCs w:val="22"/>
              </w:rPr>
              <w:t>, yarıyıl ve yaz tatillerinde verilen görevleri yapmak.</w:t>
            </w:r>
          </w:p>
          <w:p w14:paraId="0A5896A7"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Elektronik ortamda veri tabanı üzerinden yapılan işlemlerde kendisi ve görev alanıyla ilgili tüm iş ve işlemleri yerine getirmek, kayıtları takip etmek, güncelleştirmesini sağlamak ve süreci takip etmek.</w:t>
            </w:r>
          </w:p>
          <w:p w14:paraId="5147F282"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 xml:space="preserve"> Öğrencilerin davranış ve başarı durumları konusunda veliler ile iş birliği yaparak bu </w:t>
            </w:r>
            <w:r w:rsidRPr="004C3652">
              <w:rPr>
                <w:rFonts w:asciiTheme="minorHAnsi" w:hAnsiTheme="minorHAnsi" w:cstheme="minorHAnsi"/>
                <w:color w:val="000000"/>
                <w:sz w:val="22"/>
                <w:szCs w:val="22"/>
              </w:rPr>
              <w:lastRenderedPageBreak/>
              <w:t>amaçla düzenlenen toplantılara katılmak.</w:t>
            </w:r>
          </w:p>
          <w:p w14:paraId="6BF94AC3"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 xml:space="preserve"> Amirleri tarafından verilen görevin gerektirdiği diğer görev ve sorumlulukları yerine getirmek.</w:t>
            </w:r>
          </w:p>
          <w:p w14:paraId="1427A34F"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 xml:space="preserve"> Öğretmenlere gerektiğinde birden çok kurs merkezinde de görev verilebilir.</w:t>
            </w:r>
          </w:p>
          <w:p w14:paraId="5FFBD46C" w14:textId="77777777" w:rsid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Kurs görevi verilemediği takdirde, görevli bulunduğu çevrede, kurum müdürlüğünün uygun göreceği planlama, kursa hazırlık, öğretim programı geliştirme çalışmaları, kurs materyali geliştirme çalışması, alan araştırmaları ve çevre inceleme görevi verilir.</w:t>
            </w:r>
          </w:p>
          <w:p w14:paraId="5D9750BB" w14:textId="71E5A65F" w:rsidR="004C3652" w:rsidRPr="004C3652" w:rsidRDefault="004C3652" w:rsidP="004C3652">
            <w:pPr>
              <w:numPr>
                <w:ilvl w:val="0"/>
                <w:numId w:val="29"/>
              </w:numPr>
              <w:tabs>
                <w:tab w:val="left" w:pos="0"/>
              </w:tabs>
              <w:spacing w:line="360" w:lineRule="auto"/>
              <w:ind w:left="313" w:right="176" w:hanging="284"/>
              <w:jc w:val="both"/>
              <w:rPr>
                <w:rFonts w:asciiTheme="minorHAnsi" w:hAnsiTheme="minorHAnsi" w:cstheme="minorHAnsi"/>
                <w:sz w:val="22"/>
                <w:szCs w:val="22"/>
              </w:rPr>
            </w:pPr>
            <w:r w:rsidRPr="004C3652">
              <w:rPr>
                <w:rFonts w:asciiTheme="minorHAnsi" w:hAnsiTheme="minorHAnsi" w:cstheme="minorHAnsi"/>
                <w:color w:val="000000"/>
                <w:sz w:val="22"/>
                <w:szCs w:val="22"/>
              </w:rPr>
              <w:t>Öğretmenler, ilgili mevzuatla kendilerine verilen görevler dışında yarıyıl ve yaz tatili süresince izinli sayılırlar.</w:t>
            </w:r>
          </w:p>
          <w:p w14:paraId="029A2E4B" w14:textId="77777777" w:rsidR="00294CDC" w:rsidRPr="004C3652" w:rsidRDefault="00294CDC" w:rsidP="006B07A8">
            <w:pPr>
              <w:tabs>
                <w:tab w:val="left" w:pos="0"/>
              </w:tabs>
              <w:spacing w:line="360" w:lineRule="auto"/>
              <w:ind w:right="176"/>
              <w:jc w:val="both"/>
              <w:rPr>
                <w:rFonts w:asciiTheme="minorHAnsi" w:hAnsiTheme="minorHAnsi" w:cstheme="minorHAnsi"/>
                <w:sz w:val="22"/>
                <w:szCs w:val="22"/>
              </w:rPr>
            </w:pPr>
          </w:p>
        </w:tc>
      </w:tr>
    </w:tbl>
    <w:p w14:paraId="2FB8AD51" w14:textId="77777777" w:rsidR="002239FE" w:rsidRPr="00101641" w:rsidRDefault="002239FE" w:rsidP="009F12C6">
      <w:pPr>
        <w:pStyle w:val="ListeParagraf"/>
        <w:spacing w:after="200" w:line="360" w:lineRule="auto"/>
        <w:ind w:left="0"/>
        <w:rPr>
          <w:rFonts w:ascii="Calibri" w:hAnsi="Calibri" w:cs="Calibri"/>
          <w:sz w:val="22"/>
          <w:szCs w:val="22"/>
        </w:rPr>
      </w:pPr>
    </w:p>
    <w:sectPr w:rsidR="002239FE" w:rsidRPr="00101641" w:rsidSect="00294CDC">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DEF87" w14:textId="77777777" w:rsidR="00850314" w:rsidRDefault="00850314" w:rsidP="004A3541">
      <w:r>
        <w:separator/>
      </w:r>
    </w:p>
  </w:endnote>
  <w:endnote w:type="continuationSeparator" w:id="0">
    <w:p w14:paraId="753F2BF4" w14:textId="77777777" w:rsidR="00850314" w:rsidRDefault="00850314"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96EA" w14:textId="77777777" w:rsidR="00160290" w:rsidRDefault="0016029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5DF6F6E4" w14:textId="77777777" w:rsidTr="009F12C6">
      <w:trPr>
        <w:trHeight w:val="416"/>
      </w:trPr>
      <w:tc>
        <w:tcPr>
          <w:tcW w:w="3261" w:type="dxa"/>
          <w:shd w:val="clear" w:color="auto" w:fill="auto"/>
        </w:tcPr>
        <w:p w14:paraId="749BD9C8" w14:textId="77777777" w:rsidR="005A626A" w:rsidRPr="0071185A" w:rsidRDefault="005A626A" w:rsidP="009F12C6">
          <w:pPr>
            <w:jc w:val="center"/>
            <w:rPr>
              <w:rFonts w:ascii="Calibri" w:hAnsi="Calibri"/>
              <w:sz w:val="22"/>
              <w:szCs w:val="22"/>
            </w:rPr>
          </w:pPr>
          <w:r w:rsidRPr="0071185A">
            <w:rPr>
              <w:rFonts w:ascii="Calibri" w:hAnsi="Calibri"/>
              <w:sz w:val="22"/>
              <w:szCs w:val="22"/>
            </w:rPr>
            <w:t>Hazırlayan</w:t>
          </w:r>
        </w:p>
        <w:p w14:paraId="19FED14F" w14:textId="77777777" w:rsidR="009F12C6" w:rsidRPr="0071185A" w:rsidRDefault="009C2FCC" w:rsidP="0071185A">
          <w:pPr>
            <w:jc w:val="center"/>
            <w:rPr>
              <w:rFonts w:ascii="Calibri" w:hAnsi="Calibri"/>
              <w:sz w:val="22"/>
              <w:szCs w:val="22"/>
            </w:rPr>
          </w:pPr>
          <w:r w:rsidRPr="0071185A">
            <w:rPr>
              <w:rFonts w:ascii="Calibri" w:hAnsi="Calibri"/>
              <w:sz w:val="22"/>
              <w:szCs w:val="22"/>
            </w:rPr>
            <w:t>EYS</w:t>
          </w:r>
          <w:r w:rsidR="005A626A" w:rsidRPr="0071185A">
            <w:rPr>
              <w:rFonts w:ascii="Calibri" w:hAnsi="Calibri"/>
              <w:sz w:val="22"/>
              <w:szCs w:val="22"/>
            </w:rPr>
            <w:t xml:space="preserve"> Ekibi</w:t>
          </w:r>
        </w:p>
      </w:tc>
      <w:tc>
        <w:tcPr>
          <w:tcW w:w="3697" w:type="dxa"/>
          <w:shd w:val="clear" w:color="auto" w:fill="auto"/>
        </w:tcPr>
        <w:p w14:paraId="5FB07CB8" w14:textId="77777777" w:rsidR="005A626A" w:rsidRPr="0071185A" w:rsidRDefault="005A626A" w:rsidP="009F12C6">
          <w:pPr>
            <w:jc w:val="center"/>
            <w:rPr>
              <w:rFonts w:ascii="Calibri" w:hAnsi="Calibri"/>
              <w:sz w:val="22"/>
              <w:szCs w:val="22"/>
            </w:rPr>
          </w:pPr>
          <w:r w:rsidRPr="0071185A">
            <w:rPr>
              <w:rFonts w:ascii="Calibri" w:hAnsi="Calibri"/>
              <w:sz w:val="22"/>
              <w:szCs w:val="22"/>
            </w:rPr>
            <w:t>Kontrol Eden</w:t>
          </w:r>
        </w:p>
        <w:p w14:paraId="10AD8174" w14:textId="77777777" w:rsidR="00080E37" w:rsidRPr="0071185A" w:rsidRDefault="009C2FCC" w:rsidP="009F12C6">
          <w:pPr>
            <w:jc w:val="center"/>
            <w:rPr>
              <w:rFonts w:ascii="Calibri" w:hAnsi="Calibri"/>
              <w:sz w:val="22"/>
              <w:szCs w:val="22"/>
            </w:rPr>
          </w:pPr>
          <w:r w:rsidRPr="0071185A">
            <w:rPr>
              <w:rFonts w:ascii="Calibri" w:hAnsi="Calibri"/>
              <w:sz w:val="22"/>
              <w:szCs w:val="22"/>
            </w:rPr>
            <w:t>EYS</w:t>
          </w:r>
          <w:r w:rsidR="005A626A" w:rsidRPr="0071185A">
            <w:rPr>
              <w:rFonts w:ascii="Calibri" w:hAnsi="Calibri"/>
              <w:sz w:val="22"/>
              <w:szCs w:val="22"/>
            </w:rPr>
            <w:t xml:space="preserve"> Temsilcisi</w:t>
          </w:r>
        </w:p>
      </w:tc>
      <w:tc>
        <w:tcPr>
          <w:tcW w:w="3390" w:type="dxa"/>
          <w:shd w:val="clear" w:color="auto" w:fill="auto"/>
        </w:tcPr>
        <w:p w14:paraId="6B4BF41D" w14:textId="77777777" w:rsidR="005A626A" w:rsidRPr="0071185A" w:rsidRDefault="005A626A" w:rsidP="009F12C6">
          <w:pPr>
            <w:jc w:val="center"/>
            <w:rPr>
              <w:rFonts w:ascii="Calibri" w:hAnsi="Calibri"/>
              <w:sz w:val="22"/>
              <w:szCs w:val="22"/>
            </w:rPr>
          </w:pPr>
          <w:r w:rsidRPr="0071185A">
            <w:rPr>
              <w:rFonts w:ascii="Calibri" w:hAnsi="Calibri"/>
              <w:sz w:val="22"/>
              <w:szCs w:val="22"/>
            </w:rPr>
            <w:t>Onaylayan</w:t>
          </w:r>
        </w:p>
        <w:p w14:paraId="5BE0E67B" w14:textId="77777777" w:rsidR="005A626A" w:rsidRPr="0071185A" w:rsidRDefault="00E32E19" w:rsidP="009F12C6">
          <w:pPr>
            <w:jc w:val="center"/>
            <w:rPr>
              <w:rFonts w:ascii="Calibri" w:hAnsi="Calibri"/>
              <w:sz w:val="22"/>
              <w:szCs w:val="22"/>
            </w:rPr>
          </w:pPr>
          <w:r w:rsidRPr="0071185A">
            <w:rPr>
              <w:rFonts w:ascii="Calibri" w:hAnsi="Calibri"/>
              <w:sz w:val="22"/>
              <w:szCs w:val="22"/>
            </w:rPr>
            <w:t>EYS Yöneticisi</w:t>
          </w:r>
        </w:p>
      </w:tc>
    </w:tr>
  </w:tbl>
  <w:p w14:paraId="666A6C7B"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9F3F" w14:textId="77777777" w:rsidR="00160290" w:rsidRDefault="001602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FF93B" w14:textId="77777777" w:rsidR="00850314" w:rsidRDefault="00850314" w:rsidP="004A3541">
      <w:r>
        <w:separator/>
      </w:r>
    </w:p>
  </w:footnote>
  <w:footnote w:type="continuationSeparator" w:id="0">
    <w:p w14:paraId="5DB444B7" w14:textId="77777777" w:rsidR="00850314" w:rsidRDefault="00850314"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B259" w14:textId="77777777" w:rsidR="00A017E4" w:rsidRDefault="00E34BC9"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5D87D347"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515E70" w:rsidRPr="00565DB5" w14:paraId="3FE1B151" w14:textId="77777777" w:rsidTr="00D372E1">
      <w:trPr>
        <w:trHeight w:val="281"/>
      </w:trPr>
      <w:tc>
        <w:tcPr>
          <w:tcW w:w="1607" w:type="dxa"/>
          <w:vMerge w:val="restart"/>
          <w:vAlign w:val="center"/>
        </w:tcPr>
        <w:p w14:paraId="2450F07F" w14:textId="72038815" w:rsidR="00515E70" w:rsidRPr="00030328" w:rsidRDefault="00160290" w:rsidP="00515E70">
          <w:pPr>
            <w:pStyle w:val="stBilgi"/>
            <w:spacing w:line="276" w:lineRule="auto"/>
            <w:jc w:val="center"/>
            <w:rPr>
              <w:rFonts w:ascii="Cambria" w:hAnsi="Cambria"/>
              <w:b/>
              <w:sz w:val="28"/>
              <w:szCs w:val="28"/>
            </w:rPr>
          </w:pPr>
          <w:r>
            <w:rPr>
              <w:noProof/>
            </w:rPr>
            <w:drawing>
              <wp:inline distT="0" distB="0" distL="0" distR="0" wp14:anchorId="0C887050" wp14:editId="69496914">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50270E14" w14:textId="77777777" w:rsidR="00515E70" w:rsidRPr="00956AE2" w:rsidRDefault="00515E70" w:rsidP="00515E70">
          <w:pPr>
            <w:pStyle w:val="AralkYok"/>
            <w:jc w:val="center"/>
            <w:rPr>
              <w:rFonts w:cs="Calibri"/>
              <w:b/>
              <w:bCs/>
              <w:sz w:val="20"/>
              <w:lang w:val="en-US" w:bidi="en-US"/>
            </w:rPr>
          </w:pPr>
          <w:r w:rsidRPr="00956AE2">
            <w:rPr>
              <w:rFonts w:cs="Calibri"/>
              <w:b/>
              <w:bCs/>
              <w:sz w:val="20"/>
              <w:lang w:val="en-US" w:bidi="en-US"/>
            </w:rPr>
            <w:t>T.C.</w:t>
          </w:r>
        </w:p>
        <w:p w14:paraId="0553FC39" w14:textId="77777777" w:rsidR="00515E70" w:rsidRPr="00956AE2" w:rsidRDefault="00515E70" w:rsidP="00515E70">
          <w:pPr>
            <w:pStyle w:val="AralkYok"/>
            <w:jc w:val="center"/>
            <w:rPr>
              <w:rFonts w:cs="Calibri"/>
              <w:b/>
              <w:bCs/>
              <w:sz w:val="20"/>
              <w:lang w:val="en-US" w:bidi="en-US"/>
            </w:rPr>
          </w:pPr>
          <w:r w:rsidRPr="00956AE2">
            <w:rPr>
              <w:rFonts w:cs="Calibri"/>
              <w:b/>
              <w:bCs/>
              <w:sz w:val="20"/>
              <w:lang w:val="en-US" w:bidi="en-US"/>
            </w:rPr>
            <w:t>TALAS KAYMAKAMLIĞI</w:t>
          </w:r>
        </w:p>
        <w:p w14:paraId="01FFB9DA" w14:textId="77777777" w:rsidR="00515E70" w:rsidRPr="00956AE2" w:rsidRDefault="00515E70" w:rsidP="00515E70">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4A899AF0" w14:textId="77777777" w:rsidR="00515E70" w:rsidRPr="00565DB5" w:rsidRDefault="00515E70" w:rsidP="00515E70">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1C09D29E" w14:textId="77777777" w:rsidR="00515E70" w:rsidRPr="00565DB5" w:rsidRDefault="00515E70" w:rsidP="00515E70">
          <w:pPr>
            <w:rPr>
              <w:rFonts w:ascii="Calibri" w:hAnsi="Calibri" w:cs="Calibri"/>
              <w:sz w:val="20"/>
              <w:szCs w:val="20"/>
            </w:rPr>
          </w:pPr>
          <w:r>
            <w:rPr>
              <w:rFonts w:ascii="Calibri" w:hAnsi="Calibri" w:cs="Calibri"/>
              <w:sz w:val="20"/>
              <w:szCs w:val="20"/>
            </w:rPr>
            <w:t>19.07.2023</w:t>
          </w:r>
        </w:p>
      </w:tc>
    </w:tr>
    <w:tr w:rsidR="00515E70" w:rsidRPr="00565DB5" w14:paraId="115E3757" w14:textId="77777777" w:rsidTr="00D372E1">
      <w:trPr>
        <w:trHeight w:val="446"/>
      </w:trPr>
      <w:tc>
        <w:tcPr>
          <w:tcW w:w="1607" w:type="dxa"/>
          <w:vMerge/>
          <w:vAlign w:val="center"/>
        </w:tcPr>
        <w:p w14:paraId="505C59ED" w14:textId="77777777" w:rsidR="00515E70" w:rsidRPr="00CB52DA" w:rsidRDefault="00515E70" w:rsidP="00515E70">
          <w:pPr>
            <w:pStyle w:val="stBilgi"/>
            <w:spacing w:line="276" w:lineRule="auto"/>
            <w:jc w:val="center"/>
            <w:rPr>
              <w:rFonts w:ascii="Calibri" w:hAnsi="Calibri"/>
              <w:noProof/>
            </w:rPr>
          </w:pPr>
        </w:p>
      </w:tc>
      <w:tc>
        <w:tcPr>
          <w:tcW w:w="6023" w:type="dxa"/>
          <w:vMerge/>
          <w:vAlign w:val="center"/>
        </w:tcPr>
        <w:p w14:paraId="01F2A95A" w14:textId="77777777" w:rsidR="00515E70" w:rsidRPr="00A25166" w:rsidRDefault="00515E70" w:rsidP="00515E70">
          <w:pPr>
            <w:pStyle w:val="stBilgi"/>
            <w:spacing w:line="276" w:lineRule="auto"/>
            <w:jc w:val="center"/>
            <w:rPr>
              <w:rFonts w:asciiTheme="minorHAnsi" w:hAnsiTheme="minorHAnsi" w:cstheme="minorHAnsi"/>
              <w:b/>
            </w:rPr>
          </w:pPr>
        </w:p>
      </w:tc>
      <w:tc>
        <w:tcPr>
          <w:tcW w:w="1385" w:type="dxa"/>
          <w:vAlign w:val="center"/>
        </w:tcPr>
        <w:p w14:paraId="55578369" w14:textId="77777777" w:rsidR="00515E70" w:rsidRPr="00565DB5" w:rsidRDefault="00515E70" w:rsidP="00515E70">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19594950" w14:textId="77777777" w:rsidR="00515E70" w:rsidRPr="00565DB5" w:rsidRDefault="00515E70" w:rsidP="00515E70">
          <w:pPr>
            <w:rPr>
              <w:rFonts w:ascii="Calibri" w:hAnsi="Calibri" w:cs="Calibri"/>
              <w:sz w:val="20"/>
              <w:szCs w:val="20"/>
            </w:rPr>
          </w:pPr>
          <w:r>
            <w:rPr>
              <w:rFonts w:ascii="Calibri" w:hAnsi="Calibri" w:cs="Calibri"/>
              <w:sz w:val="20"/>
              <w:szCs w:val="20"/>
            </w:rPr>
            <w:t>00</w:t>
          </w:r>
        </w:p>
      </w:tc>
    </w:tr>
    <w:tr w:rsidR="00515E70" w:rsidRPr="00565DB5" w14:paraId="58472F04" w14:textId="77777777" w:rsidTr="00D372E1">
      <w:trPr>
        <w:trHeight w:val="305"/>
      </w:trPr>
      <w:tc>
        <w:tcPr>
          <w:tcW w:w="1607" w:type="dxa"/>
          <w:vMerge/>
          <w:vAlign w:val="center"/>
        </w:tcPr>
        <w:p w14:paraId="667DBDB3" w14:textId="77777777" w:rsidR="00515E70" w:rsidRPr="00030328" w:rsidRDefault="00515E70" w:rsidP="00515E70">
          <w:pPr>
            <w:pStyle w:val="stBilgi"/>
            <w:spacing w:line="276" w:lineRule="auto"/>
            <w:rPr>
              <w:rFonts w:ascii="Cambria" w:hAnsi="Cambria" w:cs="Tahoma"/>
              <w:sz w:val="20"/>
              <w:szCs w:val="20"/>
            </w:rPr>
          </w:pPr>
        </w:p>
      </w:tc>
      <w:tc>
        <w:tcPr>
          <w:tcW w:w="6023" w:type="dxa"/>
          <w:vMerge w:val="restart"/>
          <w:vAlign w:val="center"/>
        </w:tcPr>
        <w:p w14:paraId="00E3659B" w14:textId="77777777" w:rsidR="00515E70" w:rsidRPr="00A25166" w:rsidRDefault="00515E70" w:rsidP="00515E70">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2EBD9C2A" w14:textId="77777777" w:rsidR="00515E70" w:rsidRPr="00565DB5" w:rsidRDefault="00515E70" w:rsidP="00515E70">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3B1CBB38" w14:textId="77777777" w:rsidR="00515E70" w:rsidRPr="00565DB5" w:rsidRDefault="00515E70" w:rsidP="00515E70">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515E70" w:rsidRPr="00565DB5" w14:paraId="6BDA491D" w14:textId="77777777" w:rsidTr="00D372E1">
      <w:trPr>
        <w:trHeight w:val="279"/>
      </w:trPr>
      <w:tc>
        <w:tcPr>
          <w:tcW w:w="1607" w:type="dxa"/>
          <w:vMerge/>
          <w:vAlign w:val="center"/>
        </w:tcPr>
        <w:p w14:paraId="3DE3A28A" w14:textId="77777777" w:rsidR="00515E70" w:rsidRPr="00030328" w:rsidRDefault="00515E70" w:rsidP="00515E70">
          <w:pPr>
            <w:pStyle w:val="stBilgi"/>
            <w:spacing w:line="276" w:lineRule="auto"/>
            <w:rPr>
              <w:rFonts w:ascii="Cambria" w:hAnsi="Cambria" w:cs="Arial"/>
              <w:b/>
              <w:sz w:val="28"/>
            </w:rPr>
          </w:pPr>
        </w:p>
      </w:tc>
      <w:tc>
        <w:tcPr>
          <w:tcW w:w="6023" w:type="dxa"/>
          <w:vMerge/>
          <w:vAlign w:val="center"/>
        </w:tcPr>
        <w:p w14:paraId="60DF6C29" w14:textId="77777777" w:rsidR="00515E70" w:rsidRPr="00565DB5" w:rsidRDefault="00515E70" w:rsidP="00515E70">
          <w:pPr>
            <w:pStyle w:val="stBilgi"/>
            <w:spacing w:line="276" w:lineRule="auto"/>
            <w:rPr>
              <w:rFonts w:ascii="Calibri" w:hAnsi="Calibri" w:cs="Calibri"/>
              <w:b/>
              <w:sz w:val="28"/>
            </w:rPr>
          </w:pPr>
        </w:p>
      </w:tc>
      <w:tc>
        <w:tcPr>
          <w:tcW w:w="1385" w:type="dxa"/>
          <w:vAlign w:val="center"/>
        </w:tcPr>
        <w:p w14:paraId="76454D8A" w14:textId="77777777" w:rsidR="00515E70" w:rsidRPr="00565DB5" w:rsidRDefault="00515E70" w:rsidP="00515E70">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5BBC8F82" w14:textId="77777777" w:rsidR="00515E70" w:rsidRPr="00565DB5" w:rsidRDefault="00515E70" w:rsidP="00515E70">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3323796B" w14:textId="77777777" w:rsidR="00984306" w:rsidRPr="00080E37"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94AE" w14:textId="77777777" w:rsidR="00160290" w:rsidRDefault="0016029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6"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15:restartNumberingAfterBreak="0">
    <w:nsid w:val="41896875"/>
    <w:multiLevelType w:val="hybridMultilevel"/>
    <w:tmpl w:val="5EFAF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73B0A"/>
    <w:multiLevelType w:val="hybridMultilevel"/>
    <w:tmpl w:val="7D76AD5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5"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7"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4"/>
  </w:num>
  <w:num w:numId="4">
    <w:abstractNumId w:val="9"/>
  </w:num>
  <w:num w:numId="5">
    <w:abstractNumId w:val="19"/>
  </w:num>
  <w:num w:numId="6">
    <w:abstractNumId w:val="6"/>
  </w:num>
  <w:num w:numId="7">
    <w:abstractNumId w:val="13"/>
  </w:num>
  <w:num w:numId="8">
    <w:abstractNumId w:val="4"/>
  </w:num>
  <w:num w:numId="9">
    <w:abstractNumId w:val="1"/>
  </w:num>
  <w:num w:numId="10">
    <w:abstractNumId w:val="10"/>
  </w:num>
  <w:num w:numId="11">
    <w:abstractNumId w:val="20"/>
  </w:num>
  <w:num w:numId="12">
    <w:abstractNumId w:val="25"/>
  </w:num>
  <w:num w:numId="13">
    <w:abstractNumId w:val="28"/>
  </w:num>
  <w:num w:numId="14">
    <w:abstractNumId w:val="21"/>
  </w:num>
  <w:num w:numId="15">
    <w:abstractNumId w:val="12"/>
  </w:num>
  <w:num w:numId="16">
    <w:abstractNumId w:val="7"/>
  </w:num>
  <w:num w:numId="17">
    <w:abstractNumId w:val="23"/>
  </w:num>
  <w:num w:numId="18">
    <w:abstractNumId w:val="11"/>
  </w:num>
  <w:num w:numId="19">
    <w:abstractNumId w:val="5"/>
  </w:num>
  <w:num w:numId="20">
    <w:abstractNumId w:val="3"/>
  </w:num>
  <w:num w:numId="21">
    <w:abstractNumId w:val="26"/>
  </w:num>
  <w:num w:numId="22">
    <w:abstractNumId w:val="22"/>
  </w:num>
  <w:num w:numId="23">
    <w:abstractNumId w:val="0"/>
  </w:num>
  <w:num w:numId="24">
    <w:abstractNumId w:val="2"/>
  </w:num>
  <w:num w:numId="25">
    <w:abstractNumId w:val="24"/>
  </w:num>
  <w:num w:numId="26">
    <w:abstractNumId w:val="17"/>
  </w:num>
  <w:num w:numId="27">
    <w:abstractNumId w:val="15"/>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26B17"/>
    <w:rsid w:val="000309E4"/>
    <w:rsid w:val="00053078"/>
    <w:rsid w:val="00063AB5"/>
    <w:rsid w:val="00080DAD"/>
    <w:rsid w:val="00080E37"/>
    <w:rsid w:val="00096CE4"/>
    <w:rsid w:val="000B4923"/>
    <w:rsid w:val="000C566D"/>
    <w:rsid w:val="000D34EB"/>
    <w:rsid w:val="000E58D2"/>
    <w:rsid w:val="000E6477"/>
    <w:rsid w:val="000F785E"/>
    <w:rsid w:val="00101641"/>
    <w:rsid w:val="0010211F"/>
    <w:rsid w:val="00107808"/>
    <w:rsid w:val="00125A06"/>
    <w:rsid w:val="00132ED9"/>
    <w:rsid w:val="00160290"/>
    <w:rsid w:val="00182A3F"/>
    <w:rsid w:val="00183B21"/>
    <w:rsid w:val="00184455"/>
    <w:rsid w:val="00187F8B"/>
    <w:rsid w:val="001A61C9"/>
    <w:rsid w:val="001C652C"/>
    <w:rsid w:val="001C6C3A"/>
    <w:rsid w:val="001F3285"/>
    <w:rsid w:val="0020124D"/>
    <w:rsid w:val="00212A2A"/>
    <w:rsid w:val="00217D57"/>
    <w:rsid w:val="002239FE"/>
    <w:rsid w:val="00246E4F"/>
    <w:rsid w:val="002622A6"/>
    <w:rsid w:val="00270ADB"/>
    <w:rsid w:val="0029023A"/>
    <w:rsid w:val="00294356"/>
    <w:rsid w:val="00294CDC"/>
    <w:rsid w:val="002D653B"/>
    <w:rsid w:val="002E42D6"/>
    <w:rsid w:val="002F625D"/>
    <w:rsid w:val="0030703C"/>
    <w:rsid w:val="00324D24"/>
    <w:rsid w:val="00340B83"/>
    <w:rsid w:val="00354D0D"/>
    <w:rsid w:val="00360294"/>
    <w:rsid w:val="00382B07"/>
    <w:rsid w:val="00393D91"/>
    <w:rsid w:val="003A098A"/>
    <w:rsid w:val="003A7D88"/>
    <w:rsid w:val="003B3C68"/>
    <w:rsid w:val="003C0B37"/>
    <w:rsid w:val="003C3BE3"/>
    <w:rsid w:val="003D1903"/>
    <w:rsid w:val="00404797"/>
    <w:rsid w:val="00414BF9"/>
    <w:rsid w:val="00453051"/>
    <w:rsid w:val="00456186"/>
    <w:rsid w:val="0045675A"/>
    <w:rsid w:val="00460017"/>
    <w:rsid w:val="00462BCA"/>
    <w:rsid w:val="00490222"/>
    <w:rsid w:val="004921E6"/>
    <w:rsid w:val="00495F34"/>
    <w:rsid w:val="004A295E"/>
    <w:rsid w:val="004A3541"/>
    <w:rsid w:val="004C3652"/>
    <w:rsid w:val="004D7AE7"/>
    <w:rsid w:val="004E2347"/>
    <w:rsid w:val="004E3DEE"/>
    <w:rsid w:val="004F4923"/>
    <w:rsid w:val="004F5D08"/>
    <w:rsid w:val="005033FC"/>
    <w:rsid w:val="00510B2F"/>
    <w:rsid w:val="00515E70"/>
    <w:rsid w:val="00516E84"/>
    <w:rsid w:val="005310E5"/>
    <w:rsid w:val="005515D6"/>
    <w:rsid w:val="005605BD"/>
    <w:rsid w:val="00571935"/>
    <w:rsid w:val="00573559"/>
    <w:rsid w:val="005741AF"/>
    <w:rsid w:val="00576634"/>
    <w:rsid w:val="00576B0A"/>
    <w:rsid w:val="00590058"/>
    <w:rsid w:val="005A2E7C"/>
    <w:rsid w:val="005A626A"/>
    <w:rsid w:val="005E6EBB"/>
    <w:rsid w:val="005F741A"/>
    <w:rsid w:val="00601034"/>
    <w:rsid w:val="00603A4F"/>
    <w:rsid w:val="00610601"/>
    <w:rsid w:val="00611047"/>
    <w:rsid w:val="00621F32"/>
    <w:rsid w:val="006479D0"/>
    <w:rsid w:val="00655D3F"/>
    <w:rsid w:val="006721EA"/>
    <w:rsid w:val="006A2525"/>
    <w:rsid w:val="006B07A8"/>
    <w:rsid w:val="006B39DE"/>
    <w:rsid w:val="006D22B0"/>
    <w:rsid w:val="007115CA"/>
    <w:rsid w:val="0071185A"/>
    <w:rsid w:val="00713208"/>
    <w:rsid w:val="00714BE3"/>
    <w:rsid w:val="007653E0"/>
    <w:rsid w:val="00797115"/>
    <w:rsid w:val="007B213D"/>
    <w:rsid w:val="007D5266"/>
    <w:rsid w:val="00800C68"/>
    <w:rsid w:val="0081701D"/>
    <w:rsid w:val="008273C6"/>
    <w:rsid w:val="00850314"/>
    <w:rsid w:val="00853E81"/>
    <w:rsid w:val="00862051"/>
    <w:rsid w:val="00882821"/>
    <w:rsid w:val="0088432D"/>
    <w:rsid w:val="00887F22"/>
    <w:rsid w:val="008A032D"/>
    <w:rsid w:val="008A06C0"/>
    <w:rsid w:val="008A3E25"/>
    <w:rsid w:val="008F4A3A"/>
    <w:rsid w:val="009059EE"/>
    <w:rsid w:val="00924970"/>
    <w:rsid w:val="00932DD7"/>
    <w:rsid w:val="00937517"/>
    <w:rsid w:val="00947587"/>
    <w:rsid w:val="009736F0"/>
    <w:rsid w:val="009822B3"/>
    <w:rsid w:val="00984306"/>
    <w:rsid w:val="00995909"/>
    <w:rsid w:val="009B63D5"/>
    <w:rsid w:val="009C1A16"/>
    <w:rsid w:val="009C2FCC"/>
    <w:rsid w:val="009D432E"/>
    <w:rsid w:val="009E41B2"/>
    <w:rsid w:val="009E6519"/>
    <w:rsid w:val="009F0A2F"/>
    <w:rsid w:val="009F12C6"/>
    <w:rsid w:val="00A017E4"/>
    <w:rsid w:val="00A07002"/>
    <w:rsid w:val="00A11046"/>
    <w:rsid w:val="00A1259F"/>
    <w:rsid w:val="00A41664"/>
    <w:rsid w:val="00A61F4C"/>
    <w:rsid w:val="00A70839"/>
    <w:rsid w:val="00A94E67"/>
    <w:rsid w:val="00A9749B"/>
    <w:rsid w:val="00AD5B88"/>
    <w:rsid w:val="00B0119E"/>
    <w:rsid w:val="00B27DC8"/>
    <w:rsid w:val="00B35660"/>
    <w:rsid w:val="00B5090A"/>
    <w:rsid w:val="00B5322B"/>
    <w:rsid w:val="00B62885"/>
    <w:rsid w:val="00B71452"/>
    <w:rsid w:val="00B87814"/>
    <w:rsid w:val="00BA0441"/>
    <w:rsid w:val="00BB7A1E"/>
    <w:rsid w:val="00BC6C25"/>
    <w:rsid w:val="00C24D59"/>
    <w:rsid w:val="00C30B24"/>
    <w:rsid w:val="00C74E40"/>
    <w:rsid w:val="00C76B03"/>
    <w:rsid w:val="00C823D8"/>
    <w:rsid w:val="00CB7447"/>
    <w:rsid w:val="00CC1753"/>
    <w:rsid w:val="00CD54D8"/>
    <w:rsid w:val="00D06875"/>
    <w:rsid w:val="00D103AF"/>
    <w:rsid w:val="00D22FD5"/>
    <w:rsid w:val="00D23623"/>
    <w:rsid w:val="00D34AD8"/>
    <w:rsid w:val="00D445B2"/>
    <w:rsid w:val="00D57FD2"/>
    <w:rsid w:val="00D62671"/>
    <w:rsid w:val="00D80DAD"/>
    <w:rsid w:val="00DA4DA0"/>
    <w:rsid w:val="00DA52E0"/>
    <w:rsid w:val="00DB4792"/>
    <w:rsid w:val="00DB73C0"/>
    <w:rsid w:val="00DE0663"/>
    <w:rsid w:val="00DE3A65"/>
    <w:rsid w:val="00DE5256"/>
    <w:rsid w:val="00DF452C"/>
    <w:rsid w:val="00E15B0E"/>
    <w:rsid w:val="00E32E19"/>
    <w:rsid w:val="00E34BC9"/>
    <w:rsid w:val="00E45F23"/>
    <w:rsid w:val="00E70110"/>
    <w:rsid w:val="00E70F5C"/>
    <w:rsid w:val="00E71F58"/>
    <w:rsid w:val="00E7574B"/>
    <w:rsid w:val="00EA08FC"/>
    <w:rsid w:val="00EB6C82"/>
    <w:rsid w:val="00EC04EC"/>
    <w:rsid w:val="00EC16BB"/>
    <w:rsid w:val="00ED2E83"/>
    <w:rsid w:val="00EF0EDE"/>
    <w:rsid w:val="00EF354D"/>
    <w:rsid w:val="00EF3AF8"/>
    <w:rsid w:val="00F35F56"/>
    <w:rsid w:val="00F43AC6"/>
    <w:rsid w:val="00F537B8"/>
    <w:rsid w:val="00F65432"/>
    <w:rsid w:val="00F65912"/>
    <w:rsid w:val="00FB7D37"/>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851E4"/>
  <w15:docId w15:val="{DB729130-0E39-4F89-B1B2-392133C0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 w:type="character" w:customStyle="1" w:styleId="apple-converted-space">
    <w:name w:val="apple-converted-space"/>
    <w:rsid w:val="0079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5721">
      <w:bodyDiv w:val="1"/>
      <w:marLeft w:val="0"/>
      <w:marRight w:val="0"/>
      <w:marTop w:val="0"/>
      <w:marBottom w:val="0"/>
      <w:divBdr>
        <w:top w:val="none" w:sz="0" w:space="0" w:color="auto"/>
        <w:left w:val="none" w:sz="0" w:space="0" w:color="auto"/>
        <w:bottom w:val="none" w:sz="0" w:space="0" w:color="auto"/>
        <w:right w:val="none" w:sz="0" w:space="0" w:color="auto"/>
      </w:divBdr>
    </w:div>
    <w:div w:id="676929429">
      <w:bodyDiv w:val="1"/>
      <w:marLeft w:val="0"/>
      <w:marRight w:val="0"/>
      <w:marTop w:val="0"/>
      <w:marBottom w:val="0"/>
      <w:divBdr>
        <w:top w:val="none" w:sz="0" w:space="0" w:color="auto"/>
        <w:left w:val="none" w:sz="0" w:space="0" w:color="auto"/>
        <w:bottom w:val="none" w:sz="0" w:space="0" w:color="auto"/>
        <w:right w:val="none" w:sz="0" w:space="0" w:color="auto"/>
      </w:divBdr>
    </w:div>
    <w:div w:id="740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2F17A-E1AE-4673-B200-D67A53F8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1046</Words>
  <Characters>5964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78</cp:revision>
  <cp:lastPrinted>2007-07-10T14:37:00Z</cp:lastPrinted>
  <dcterms:created xsi:type="dcterms:W3CDTF">2017-06-06T10:25:00Z</dcterms:created>
  <dcterms:modified xsi:type="dcterms:W3CDTF">2024-09-17T12:27:00Z</dcterms:modified>
</cp:coreProperties>
</file>